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1D1EEE84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5FCBA674" w:rsidR="005164D5" w:rsidRPr="00C37EAB" w:rsidRDefault="00834B56" w:rsidP="0051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641472" w:rsidRPr="00C37EAB">
        <w:rPr>
          <w:rFonts w:ascii="Times New Roman" w:hAnsi="Times New Roman" w:cs="Times New Roman"/>
        </w:rPr>
        <w:t xml:space="preserve"> </w:t>
      </w:r>
      <w:r w:rsidR="00BF0D17" w:rsidRPr="00C37EAB">
        <w:rPr>
          <w:rFonts w:ascii="Times New Roman" w:hAnsi="Times New Roman" w:cs="Times New Roman"/>
        </w:rPr>
        <w:t>–</w:t>
      </w:r>
      <w:r w:rsidR="00641472" w:rsidRPr="00C37EAB">
        <w:rPr>
          <w:rFonts w:ascii="Times New Roman" w:hAnsi="Times New Roman" w:cs="Times New Roman"/>
        </w:rPr>
        <w:t xml:space="preserve"> </w:t>
      </w:r>
      <w:r w:rsidR="00273906">
        <w:rPr>
          <w:rFonts w:ascii="Times New Roman" w:hAnsi="Times New Roman" w:cs="Times New Roman"/>
        </w:rPr>
        <w:t>November 1</w:t>
      </w:r>
      <w:r w:rsidR="00641472" w:rsidRPr="00C37EAB">
        <w:rPr>
          <w:rFonts w:ascii="Times New Roman" w:hAnsi="Times New Roman" w:cs="Times New Roman"/>
        </w:rPr>
        <w:t>, 201</w:t>
      </w:r>
      <w:r w:rsidR="00F045F0" w:rsidRPr="00C37EAB">
        <w:rPr>
          <w:rFonts w:ascii="Times New Roman" w:hAnsi="Times New Roman" w:cs="Times New Roman"/>
        </w:rPr>
        <w:t>8</w:t>
      </w:r>
    </w:p>
    <w:p w14:paraId="0C318E02" w14:textId="1B9F51D0" w:rsidR="005164D5" w:rsidRPr="00C37EAB" w:rsidRDefault="00813BA4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10:45</w:t>
      </w:r>
      <w:r w:rsidR="00C37EAB">
        <w:rPr>
          <w:rFonts w:ascii="Times New Roman" w:hAnsi="Times New Roman" w:cs="Times New Roman"/>
        </w:rPr>
        <w:t xml:space="preserve"> a.m.</w:t>
      </w:r>
      <w:r w:rsidR="00212C87" w:rsidRPr="00C37EAB">
        <w:rPr>
          <w:rFonts w:ascii="Times New Roman" w:hAnsi="Times New Roman" w:cs="Times New Roman"/>
        </w:rPr>
        <w:t xml:space="preserve"> - </w:t>
      </w:r>
      <w:r w:rsidR="00C37EAB">
        <w:rPr>
          <w:rFonts w:ascii="Times New Roman" w:hAnsi="Times New Roman" w:cs="Times New Roman"/>
        </w:rPr>
        <w:t>11:45 a.m.</w:t>
      </w:r>
      <w:r w:rsidR="00212C87" w:rsidRPr="00C37EAB">
        <w:rPr>
          <w:rFonts w:ascii="Times New Roman" w:hAnsi="Times New Roman" w:cs="Times New Roman"/>
        </w:rPr>
        <w:t xml:space="preserve">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3B53C8BD" w:rsidR="00486E33" w:rsidRPr="00212C87" w:rsidRDefault="005152E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261FA7" w14:textId="48753630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Alison Scheer-Cohen, </w:t>
            </w:r>
            <w:r w:rsidR="00241C3B">
              <w:rPr>
                <w:rFonts w:ascii="Corbel" w:hAnsi="Corbel"/>
              </w:rPr>
              <w:t>Co-</w:t>
            </w:r>
            <w:r>
              <w:rPr>
                <w:rFonts w:ascii="Corbel" w:hAnsi="Corbel"/>
              </w:rPr>
              <w:t>Chair</w:t>
            </w:r>
          </w:p>
          <w:p w14:paraId="308951C1" w14:textId="2D98F640" w:rsidR="00486E33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1848C764" w:rsidR="00486E33" w:rsidRPr="00212C87" w:rsidRDefault="005152E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19F28E9E" w:rsidR="00486E33" w:rsidRPr="00212C87" w:rsidRDefault="005152E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958B1F5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8AF6703" w14:textId="3AAFDDD8" w:rsidR="00486E33" w:rsidRPr="00212C87" w:rsidRDefault="00241C3B" w:rsidP="00241C3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952A6F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2CDB163" w14:textId="77777777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7E21D89F" w14:textId="3CA9704C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781AF15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16A4161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Fernando Soriano</w:t>
            </w:r>
          </w:p>
          <w:p w14:paraId="1FABB2AE" w14:textId="045AF53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55438282" w:rsidR="00486E33" w:rsidRPr="00212C87" w:rsidRDefault="005152E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3B15FACE" w:rsidR="00486E33" w:rsidRPr="00212C87" w:rsidRDefault="005152E7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51660C78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Emiliano Ayala</w:t>
            </w:r>
            <w:r w:rsidR="00486E33">
              <w:rPr>
                <w:rFonts w:ascii="Corbel" w:hAnsi="Corbel"/>
              </w:rPr>
              <w:t>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481F64AA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Pr="00C37EAB" w:rsidRDefault="00D04942" w:rsidP="001F3D90">
      <w:pPr>
        <w:ind w:left="-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Guest</w:t>
      </w:r>
      <w:r w:rsidR="0063547B" w:rsidRPr="00C37EAB">
        <w:rPr>
          <w:rFonts w:ascii="Times New Roman" w:hAnsi="Times New Roman" w:cs="Times New Roman"/>
        </w:rPr>
        <w:t>(s)</w:t>
      </w:r>
      <w:r w:rsidRPr="00C37EAB">
        <w:rPr>
          <w:rFonts w:ascii="Times New Roman" w:hAnsi="Times New Roman" w:cs="Times New Roman"/>
        </w:rPr>
        <w:t xml:space="preserve">: </w:t>
      </w:r>
    </w:p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40319B3C" w:rsidR="00BC7384" w:rsidRPr="00C37EAB" w:rsidRDefault="00D73E88" w:rsidP="00D324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CALL TO ORDER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4BA3DF77" w14:textId="10438617" w:rsidR="00301F5B" w:rsidRPr="00C37EAB" w:rsidRDefault="00251F33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65AAC">
        <w:rPr>
          <w:rFonts w:ascii="Times New Roman" w:hAnsi="Times New Roman" w:cs="Times New Roman"/>
        </w:rPr>
        <w:t>A quorum was not established.</w:t>
      </w:r>
    </w:p>
    <w:p w14:paraId="033C8277" w14:textId="77777777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593265FA" w:rsidR="0030405C" w:rsidRPr="00C37EAB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AGENDA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0E763D67" w14:textId="70886C62" w:rsidR="00251F33" w:rsidRPr="00251F33" w:rsidRDefault="00251F33" w:rsidP="00251F33">
      <w:pPr>
        <w:ind w:firstLine="360"/>
        <w:rPr>
          <w:color w:val="000000" w:themeColor="text1"/>
        </w:rPr>
      </w:pPr>
      <w:r w:rsidRPr="00251F33">
        <w:rPr>
          <w:rFonts w:cs="Calibri"/>
          <w:color w:val="000000" w:themeColor="text1"/>
        </w:rPr>
        <w:t xml:space="preserve">Alison Scheer-Cohen called for any changes to the Agenda.  </w:t>
      </w:r>
      <w:r>
        <w:rPr>
          <w:rFonts w:cs="Calibri"/>
          <w:color w:val="000000" w:themeColor="text1"/>
        </w:rPr>
        <w:t>No changes were made.</w:t>
      </w:r>
    </w:p>
    <w:p w14:paraId="1DFF3CF4" w14:textId="22BDA0E9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71B44062" w14:textId="77777777" w:rsidR="00235F54" w:rsidRPr="00C37EAB" w:rsidRDefault="00235F54" w:rsidP="000165DD">
      <w:pPr>
        <w:pStyle w:val="ListParagraph"/>
        <w:ind w:left="0"/>
        <w:rPr>
          <w:rFonts w:ascii="Times New Roman" w:hAnsi="Times New Roman" w:cs="Times New Roman"/>
        </w:rPr>
      </w:pPr>
    </w:p>
    <w:p w14:paraId="77472B0A" w14:textId="7E783B19" w:rsidR="0084589C" w:rsidRPr="00C37EAB" w:rsidRDefault="00D73E88" w:rsidP="00D324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Pr="00C37EAB">
        <w:rPr>
          <w:rFonts w:ascii="Times New Roman" w:hAnsi="Times New Roman" w:cs="Times New Roman"/>
        </w:rPr>
        <w:tab/>
        <w:t>(</w:t>
      </w:r>
      <w:r w:rsidR="00486E33" w:rsidRPr="00C37EAB">
        <w:rPr>
          <w:rFonts w:ascii="Times New Roman" w:hAnsi="Times New Roman" w:cs="Times New Roman"/>
        </w:rPr>
        <w:t>S</w:t>
      </w:r>
      <w:r w:rsidR="00F045F0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2DD37002" w14:textId="68D21624" w:rsidR="0085710F" w:rsidRPr="00DD532B" w:rsidRDefault="00C37EAB" w:rsidP="00DD532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7C80">
        <w:rPr>
          <w:rFonts w:ascii="Times New Roman" w:hAnsi="Times New Roman" w:cs="Times New Roman"/>
        </w:rPr>
        <w:t>October 4</w:t>
      </w:r>
      <w:r w:rsidR="00241C3B" w:rsidRPr="00C37EAB">
        <w:rPr>
          <w:rFonts w:ascii="Times New Roman" w:hAnsi="Times New Roman" w:cs="Times New Roman"/>
        </w:rPr>
        <w:t>, 2018</w:t>
      </w:r>
      <w:r w:rsidR="00565AAC">
        <w:rPr>
          <w:rFonts w:ascii="Times New Roman" w:hAnsi="Times New Roman" w:cs="Times New Roman"/>
        </w:rPr>
        <w:t xml:space="preserve"> minutes could not be approved due to lack of quorum.</w:t>
      </w:r>
    </w:p>
    <w:p w14:paraId="7F32C7C2" w14:textId="229686FB" w:rsidR="00940798" w:rsidRDefault="00940798" w:rsidP="00DD532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RTP: </w:t>
      </w:r>
      <w:r w:rsidR="00DD532B">
        <w:rPr>
          <w:rFonts w:ascii="Times New Roman" w:eastAsia="Times New Roman" w:hAnsi="Times New Roman" w:cs="Times New Roman"/>
          <w:b/>
          <w:bCs/>
        </w:rPr>
        <w:t>Review RTP</w:t>
      </w:r>
      <w:r w:rsidR="00DD532B" w:rsidRPr="00561173">
        <w:rPr>
          <w:rFonts w:ascii="Times New Roman" w:eastAsia="Times New Roman" w:hAnsi="Times New Roman" w:cs="Times New Roman"/>
          <w:b/>
          <w:bCs/>
        </w:rPr>
        <w:t xml:space="preserve"> for CEHHS</w:t>
      </w:r>
      <w:r w:rsidR="00DD53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="00DD53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DD53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DD53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DD53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          </w:t>
      </w:r>
      <w:r>
        <w:rPr>
          <w:rFonts w:ascii="Times New Roman" w:hAnsi="Times New Roman" w:cs="Times New Roman"/>
        </w:rPr>
        <w:t>(BROOKS</w:t>
      </w:r>
      <w:r w:rsidR="00DD532B">
        <w:rPr>
          <w:rFonts w:ascii="Times New Roman" w:hAnsi="Times New Roman" w:cs="Times New Roman"/>
        </w:rPr>
        <w:t xml:space="preserve"> &amp; SCHEER-COHEN</w:t>
      </w:r>
      <w:r>
        <w:rPr>
          <w:rFonts w:ascii="Times New Roman" w:hAnsi="Times New Roman" w:cs="Times New Roman"/>
        </w:rPr>
        <w:t>)</w:t>
      </w:r>
    </w:p>
    <w:p w14:paraId="6DA17CDE" w14:textId="6740539F" w:rsidR="00A440FB" w:rsidRDefault="00A440FB" w:rsidP="00DD532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comments from Fernando Soriano (see document with track changes on SharePoint)</w:t>
      </w:r>
    </w:p>
    <w:p w14:paraId="03C50F00" w14:textId="1657DA46" w:rsidR="00A307DD" w:rsidRDefault="00A307DD" w:rsidP="00A307DD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1.B.</w:t>
      </w:r>
      <w:r w:rsidR="00791479">
        <w:rPr>
          <w:rFonts w:ascii="Times New Roman" w:hAnsi="Times New Roman" w:cs="Times New Roman"/>
        </w:rPr>
        <w:t>5</w:t>
      </w:r>
    </w:p>
    <w:p w14:paraId="12E10898" w14:textId="040C9FCA" w:rsidR="00A307DD" w:rsidRDefault="00A307DD" w:rsidP="00A307DD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Agreed wit</w:t>
      </w:r>
      <w:r w:rsidR="0001709B">
        <w:rPr>
          <w:rFonts w:ascii="Times New Roman" w:hAnsi="Times New Roman" w:cs="Times New Roman"/>
        </w:rPr>
        <w:t>h the need to reword the term ‘d</w:t>
      </w:r>
      <w:r>
        <w:rPr>
          <w:rFonts w:ascii="Times New Roman" w:hAnsi="Times New Roman" w:cs="Times New Roman"/>
        </w:rPr>
        <w:t>epartments</w:t>
      </w:r>
      <w:r w:rsidR="0001709B">
        <w:rPr>
          <w:rFonts w:ascii="Times New Roman" w:hAnsi="Times New Roman" w:cs="Times New Roman"/>
        </w:rPr>
        <w:t>’ because our college also has p</w:t>
      </w:r>
      <w:r w:rsidR="00A440FB">
        <w:rPr>
          <w:rFonts w:ascii="Times New Roman" w:hAnsi="Times New Roman" w:cs="Times New Roman"/>
        </w:rPr>
        <w:t xml:space="preserve">rograms. Consider a </w:t>
      </w:r>
      <w:r w:rsidR="00455543">
        <w:rPr>
          <w:rFonts w:ascii="Times New Roman" w:hAnsi="Times New Roman" w:cs="Times New Roman"/>
        </w:rPr>
        <w:t>preferred</w:t>
      </w:r>
      <w:r w:rsidR="0001709B">
        <w:rPr>
          <w:rFonts w:ascii="Times New Roman" w:hAnsi="Times New Roman" w:cs="Times New Roman"/>
        </w:rPr>
        <w:t xml:space="preserve"> term (e.g., u</w:t>
      </w:r>
      <w:r w:rsidR="00A440FB">
        <w:rPr>
          <w:rFonts w:ascii="Times New Roman" w:hAnsi="Times New Roman" w:cs="Times New Roman"/>
        </w:rPr>
        <w:t xml:space="preserve">nits) and discuss use of the term in the preamble. </w:t>
      </w:r>
    </w:p>
    <w:p w14:paraId="002E98F3" w14:textId="32237BF9" w:rsidR="00A307DD" w:rsidRDefault="00A307DD" w:rsidP="00A307DD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</w:t>
      </w:r>
      <w:r w:rsidR="00791479">
        <w:rPr>
          <w:rFonts w:ascii="Times New Roman" w:hAnsi="Times New Roman" w:cs="Times New Roman"/>
        </w:rPr>
        <w:t>.2</w:t>
      </w:r>
    </w:p>
    <w:p w14:paraId="62919931" w14:textId="4946E9F1" w:rsidR="00A307DD" w:rsidRDefault="00A307DD" w:rsidP="00A307DD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key issue is what range of items can be included in the consideration of the </w:t>
      </w:r>
      <w:r w:rsidR="00791479">
        <w:rPr>
          <w:rFonts w:ascii="Times New Roman" w:hAnsi="Times New Roman" w:cs="Times New Roman"/>
        </w:rPr>
        <w:t xml:space="preserve">RTP review. Some units </w:t>
      </w:r>
      <w:r w:rsidR="00A440FB">
        <w:rPr>
          <w:rFonts w:ascii="Times New Roman" w:hAnsi="Times New Roman" w:cs="Times New Roman"/>
        </w:rPr>
        <w:t>are</w:t>
      </w:r>
      <w:r w:rsidR="00791479">
        <w:rPr>
          <w:rFonts w:ascii="Times New Roman" w:hAnsi="Times New Roman" w:cs="Times New Roman"/>
        </w:rPr>
        <w:t xml:space="preserve"> only considering items and events since the last periodic review, while others </w:t>
      </w:r>
      <w:r w:rsidR="00A440FB">
        <w:rPr>
          <w:rFonts w:ascii="Times New Roman" w:hAnsi="Times New Roman" w:cs="Times New Roman"/>
        </w:rPr>
        <w:t>are</w:t>
      </w:r>
      <w:r w:rsidR="00791479">
        <w:rPr>
          <w:rFonts w:ascii="Times New Roman" w:hAnsi="Times New Roman" w:cs="Times New Roman"/>
        </w:rPr>
        <w:t xml:space="preserve"> incorporating the entirety of the faculty’s tenure at CSUSM.</w:t>
      </w:r>
    </w:p>
    <w:p w14:paraId="190B37DE" w14:textId="4A6385C0" w:rsidR="00791479" w:rsidRDefault="00791479" w:rsidP="00A307DD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this can be applied uniformly </w:t>
      </w:r>
      <w:r w:rsidR="00A440FB">
        <w:rPr>
          <w:rFonts w:ascii="Times New Roman" w:hAnsi="Times New Roman" w:cs="Times New Roman"/>
        </w:rPr>
        <w:t xml:space="preserve">across </w:t>
      </w:r>
      <w:r>
        <w:rPr>
          <w:rFonts w:ascii="Times New Roman" w:hAnsi="Times New Roman" w:cs="Times New Roman"/>
        </w:rPr>
        <w:t>the departments is an i</w:t>
      </w:r>
      <w:r w:rsidR="00A440FB">
        <w:rPr>
          <w:rFonts w:ascii="Times New Roman" w:hAnsi="Times New Roman" w:cs="Times New Roman"/>
        </w:rPr>
        <w:t xml:space="preserve">tem for discussion with </w:t>
      </w:r>
      <w:r w:rsidR="00455543">
        <w:rPr>
          <w:rFonts w:ascii="Times New Roman" w:hAnsi="Times New Roman" w:cs="Times New Roman"/>
        </w:rPr>
        <w:t>Faculty Affairs</w:t>
      </w:r>
      <w:r>
        <w:rPr>
          <w:rFonts w:ascii="Times New Roman" w:hAnsi="Times New Roman" w:cs="Times New Roman"/>
        </w:rPr>
        <w:t xml:space="preserve"> and the entire college.</w:t>
      </w:r>
    </w:p>
    <w:p w14:paraId="1E98E469" w14:textId="1D670FF7" w:rsidR="00791479" w:rsidRDefault="00791479" w:rsidP="0079147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2.A.4</w:t>
      </w:r>
    </w:p>
    <w:p w14:paraId="15DC33F3" w14:textId="2F6C5336" w:rsidR="00791479" w:rsidRDefault="00791479" w:rsidP="00791479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unit should determine </w:t>
      </w:r>
      <w:r w:rsidR="00A440FB">
        <w:rPr>
          <w:rFonts w:ascii="Times New Roman" w:hAnsi="Times New Roman" w:cs="Times New Roman"/>
        </w:rPr>
        <w:t xml:space="preserve">what is included as evidence in teaching, research and service. </w:t>
      </w:r>
    </w:p>
    <w:p w14:paraId="329C29E4" w14:textId="0D511C73" w:rsidR="00791479" w:rsidRDefault="00791479" w:rsidP="0079147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2.A.9</w:t>
      </w:r>
    </w:p>
    <w:p w14:paraId="7BBD266A" w14:textId="743A925C" w:rsidR="00791479" w:rsidRDefault="00791479" w:rsidP="00791479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should we evaluate a “defined program of research or scholarship</w:t>
      </w:r>
      <w:r w:rsidR="00A440FB">
        <w:rPr>
          <w:rFonts w:ascii="Times New Roman" w:hAnsi="Times New Roman" w:cs="Times New Roman"/>
        </w:rPr>
        <w:t xml:space="preserve">?” </w:t>
      </w:r>
      <w:r>
        <w:rPr>
          <w:rFonts w:ascii="Times New Roman" w:hAnsi="Times New Roman" w:cs="Times New Roman"/>
        </w:rPr>
        <w:t xml:space="preserve">Fernando points out that individuals have been </w:t>
      </w:r>
      <w:r w:rsidR="00A440FB">
        <w:rPr>
          <w:rFonts w:ascii="Times New Roman" w:hAnsi="Times New Roman" w:cs="Times New Roman"/>
        </w:rPr>
        <w:t>denied tenure</w:t>
      </w:r>
      <w:r>
        <w:rPr>
          <w:rFonts w:ascii="Times New Roman" w:hAnsi="Times New Roman" w:cs="Times New Roman"/>
        </w:rPr>
        <w:t xml:space="preserve"> due to a lack of focused study/research.</w:t>
      </w:r>
    </w:p>
    <w:p w14:paraId="5B6E1398" w14:textId="77777777" w:rsidR="00A440FB" w:rsidRDefault="00791479" w:rsidP="00791479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 Ayala encourages looking to each unit for the standards of focused research and scholarship. </w:t>
      </w:r>
      <w:r w:rsidR="00E72607">
        <w:rPr>
          <w:rFonts w:ascii="Times New Roman" w:hAnsi="Times New Roman" w:cs="Times New Roman"/>
        </w:rPr>
        <w:t xml:space="preserve">He mentioned there should be a logical connection between the service, research and scholarship that demonstrates a relationship and trend within the candidate’s narrative. </w:t>
      </w:r>
    </w:p>
    <w:p w14:paraId="48CB320C" w14:textId="7AB6A07D" w:rsidR="00791479" w:rsidRDefault="00A440FB" w:rsidP="00791479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Scheer-C</w:t>
      </w:r>
      <w:r w:rsidR="00791479">
        <w:rPr>
          <w:rFonts w:ascii="Times New Roman" w:hAnsi="Times New Roman" w:cs="Times New Roman"/>
        </w:rPr>
        <w:t>ohen suggested adding this deferral to the unit’s discretion to each subsection from 2.A.4 to 2.A.9.</w:t>
      </w:r>
    </w:p>
    <w:p w14:paraId="099F3204" w14:textId="5D8654E7" w:rsidR="00E72607" w:rsidRDefault="00E72607" w:rsidP="00E7260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3.B</w:t>
      </w:r>
    </w:p>
    <w:p w14:paraId="0573FFE2" w14:textId="3E6D6C81" w:rsidR="00E72607" w:rsidRDefault="0001709B" w:rsidP="00E72607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65AAC">
        <w:rPr>
          <w:rFonts w:ascii="Times New Roman" w:hAnsi="Times New Roman" w:cs="Times New Roman"/>
        </w:rPr>
        <w:t>hich level of articulated standards must t</w:t>
      </w:r>
      <w:r>
        <w:rPr>
          <w:rFonts w:ascii="Times New Roman" w:hAnsi="Times New Roman" w:cs="Times New Roman"/>
        </w:rPr>
        <w:t>he candidate meet? University, c</w:t>
      </w:r>
      <w:r w:rsidR="00565AAC">
        <w:rPr>
          <w:rFonts w:ascii="Times New Roman" w:hAnsi="Times New Roman" w:cs="Times New Roman"/>
        </w:rPr>
        <w:t xml:space="preserve">ollege, </w:t>
      </w:r>
      <w:r>
        <w:rPr>
          <w:rFonts w:ascii="Times New Roman" w:hAnsi="Times New Roman" w:cs="Times New Roman"/>
        </w:rPr>
        <w:t>d</w:t>
      </w:r>
      <w:r w:rsidR="00A440FB">
        <w:rPr>
          <w:rFonts w:ascii="Times New Roman" w:hAnsi="Times New Roman" w:cs="Times New Roman"/>
        </w:rPr>
        <w:t>epartment or all</w:t>
      </w:r>
      <w:r w:rsidR="00565AAC">
        <w:rPr>
          <w:rFonts w:ascii="Times New Roman" w:hAnsi="Times New Roman" w:cs="Times New Roman"/>
        </w:rPr>
        <w:t xml:space="preserve"> three?</w:t>
      </w:r>
    </w:p>
    <w:p w14:paraId="775326F9" w14:textId="3B963311" w:rsidR="00565AAC" w:rsidRDefault="00565AAC" w:rsidP="00E72607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should be c</w:t>
      </w:r>
      <w:r w:rsidR="00A440FB">
        <w:rPr>
          <w:rFonts w:ascii="Times New Roman" w:hAnsi="Times New Roman" w:cs="Times New Roman"/>
        </w:rPr>
        <w:t>onsistency across the standards. For example,</w:t>
      </w:r>
      <w:r>
        <w:rPr>
          <w:rFonts w:ascii="Times New Roman" w:hAnsi="Times New Roman" w:cs="Times New Roman"/>
        </w:rPr>
        <w:t xml:space="preserve"> by meeting the </w:t>
      </w:r>
      <w:r w:rsidR="0001709B">
        <w:rPr>
          <w:rFonts w:ascii="Times New Roman" w:hAnsi="Times New Roman" w:cs="Times New Roman"/>
        </w:rPr>
        <w:t>d</w:t>
      </w:r>
      <w:r w:rsidR="00A440FB">
        <w:rPr>
          <w:rFonts w:ascii="Times New Roman" w:hAnsi="Times New Roman" w:cs="Times New Roman"/>
        </w:rPr>
        <w:t xml:space="preserve">epartment </w:t>
      </w:r>
      <w:r>
        <w:rPr>
          <w:rFonts w:ascii="Times New Roman" w:hAnsi="Times New Roman" w:cs="Times New Roman"/>
        </w:rPr>
        <w:t>standard</w:t>
      </w:r>
      <w:r w:rsidR="00A440FB">
        <w:rPr>
          <w:rFonts w:ascii="Times New Roman" w:hAnsi="Times New Roman" w:cs="Times New Roman"/>
        </w:rPr>
        <w:t xml:space="preserve">(s), the </w:t>
      </w:r>
      <w:r w:rsidR="0001709B">
        <w:rPr>
          <w:rFonts w:ascii="Times New Roman" w:hAnsi="Times New Roman" w:cs="Times New Roman"/>
        </w:rPr>
        <w:t>c</w:t>
      </w:r>
      <w:r w:rsidR="00A440FB">
        <w:rPr>
          <w:rFonts w:ascii="Times New Roman" w:hAnsi="Times New Roman" w:cs="Times New Roman"/>
        </w:rPr>
        <w:t xml:space="preserve">ollege and </w:t>
      </w:r>
      <w:r w:rsidR="0001709B">
        <w:rPr>
          <w:rFonts w:ascii="Times New Roman" w:hAnsi="Times New Roman" w:cs="Times New Roman"/>
        </w:rPr>
        <w:t>u</w:t>
      </w:r>
      <w:r w:rsidR="00A440FB">
        <w:rPr>
          <w:rFonts w:ascii="Times New Roman" w:hAnsi="Times New Roman" w:cs="Times New Roman"/>
        </w:rPr>
        <w:t>niversity levels should also be met. This requires additional</w:t>
      </w:r>
      <w:r>
        <w:rPr>
          <w:rFonts w:ascii="Times New Roman" w:hAnsi="Times New Roman" w:cs="Times New Roman"/>
        </w:rPr>
        <w:t xml:space="preserve"> </w:t>
      </w:r>
      <w:r w:rsidR="00A440FB">
        <w:rPr>
          <w:rFonts w:ascii="Times New Roman" w:hAnsi="Times New Roman" w:cs="Times New Roman"/>
        </w:rPr>
        <w:t>clarification in the RTP policy.</w:t>
      </w:r>
    </w:p>
    <w:p w14:paraId="47D8720B" w14:textId="35E3011C" w:rsidR="00565AAC" w:rsidRDefault="00565AAC" w:rsidP="00565AA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3.C</w:t>
      </w:r>
    </w:p>
    <w:p w14:paraId="60AE5394" w14:textId="252D8AA4" w:rsidR="00565AAC" w:rsidRDefault="00A440FB" w:rsidP="00565AA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credit needs to be clarified. For example, does a candidate discuss the service credit he/she received in their file? If service credit is discussed, is this the previous year(s) or previous academic year(s)?</w:t>
      </w:r>
    </w:p>
    <w:p w14:paraId="7DD706AA" w14:textId="758D7132" w:rsidR="00565AAC" w:rsidRDefault="00565AAC" w:rsidP="00565AA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3.E</w:t>
      </w:r>
    </w:p>
    <w:p w14:paraId="710E3607" w14:textId="7B044870" w:rsidR="00565AAC" w:rsidRDefault="00565AAC" w:rsidP="00565AA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Provost</w:t>
      </w:r>
      <w:r w:rsidR="00A440FB">
        <w:rPr>
          <w:rFonts w:ascii="Times New Roman" w:hAnsi="Times New Roman" w:cs="Times New Roman"/>
        </w:rPr>
        <w:t xml:space="preserve"> (President</w:t>
      </w:r>
      <w:r w:rsidR="00455543">
        <w:rPr>
          <w:rFonts w:ascii="Times New Roman" w:hAnsi="Times New Roman" w:cs="Times New Roman"/>
        </w:rPr>
        <w:t>’s designee</w:t>
      </w:r>
      <w:r w:rsidR="00A440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55543">
        <w:rPr>
          <w:rFonts w:ascii="Times New Roman" w:hAnsi="Times New Roman" w:cs="Times New Roman"/>
        </w:rPr>
        <w:t xml:space="preserve">provides recommendations to a faculty member that is denied tenure. Consider discussing process in policy. </w:t>
      </w:r>
    </w:p>
    <w:p w14:paraId="441D6D6A" w14:textId="77777777" w:rsidR="00565AAC" w:rsidRDefault="00565AAC" w:rsidP="00565AA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3.F</w:t>
      </w:r>
    </w:p>
    <w:p w14:paraId="4E3C92C9" w14:textId="6F1F7CCF" w:rsidR="00565AAC" w:rsidRPr="00791479" w:rsidRDefault="00455543" w:rsidP="00565AA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</w:t>
      </w:r>
      <w:r w:rsidR="001D5549">
        <w:rPr>
          <w:rFonts w:ascii="Times New Roman" w:hAnsi="Times New Roman" w:cs="Times New Roman"/>
        </w:rPr>
        <w:t>‘</w:t>
      </w:r>
      <w:bookmarkStart w:id="0" w:name="_GoBack"/>
      <w:bookmarkEnd w:id="0"/>
      <w:r>
        <w:rPr>
          <w:rFonts w:ascii="Times New Roman" w:hAnsi="Times New Roman" w:cs="Times New Roman"/>
        </w:rPr>
        <w:t>gleaned’ should be changed to ‘s</w:t>
      </w:r>
      <w:r w:rsidR="00565AAC">
        <w:rPr>
          <w:rFonts w:ascii="Times New Roman" w:hAnsi="Times New Roman" w:cs="Times New Roman"/>
        </w:rPr>
        <w:t>pecified</w:t>
      </w:r>
      <w:r>
        <w:rPr>
          <w:rFonts w:ascii="Times New Roman" w:hAnsi="Times New Roman" w:cs="Times New Roman"/>
        </w:rPr>
        <w:t>.’</w:t>
      </w:r>
      <w:r w:rsidR="00565AAC">
        <w:rPr>
          <w:rFonts w:ascii="Times New Roman" w:hAnsi="Times New Roman" w:cs="Times New Roman"/>
        </w:rPr>
        <w:t xml:space="preserve"> </w:t>
      </w:r>
    </w:p>
    <w:p w14:paraId="5779232C" w14:textId="5D472527" w:rsidR="00A307DD" w:rsidRDefault="00A307DD" w:rsidP="00A307DD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</w:p>
    <w:p w14:paraId="0D691EAA" w14:textId="77777777" w:rsidR="00A307DD" w:rsidRPr="00A307DD" w:rsidRDefault="00A307DD" w:rsidP="00A307DD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</w:p>
    <w:p w14:paraId="39800DCF" w14:textId="376A7764" w:rsidR="00241C3B" w:rsidRPr="00C37EAB" w:rsidRDefault="00241C3B" w:rsidP="00BF0D17">
      <w:pPr>
        <w:tabs>
          <w:tab w:val="left" w:pos="36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RTP PROCESS</w:t>
      </w:r>
      <w:r w:rsidRPr="00C37EAB">
        <w:rPr>
          <w:rFonts w:ascii="Times New Roman" w:hAnsi="Times New Roman" w:cs="Times New Roman"/>
          <w:b/>
        </w:rPr>
        <w:tab/>
      </w:r>
      <w:r w:rsidR="00C37EAB">
        <w:rPr>
          <w:rFonts w:ascii="Times New Roman" w:hAnsi="Times New Roman" w:cs="Times New Roman"/>
        </w:rPr>
        <w:t>(BROOKS</w:t>
      </w:r>
      <w:r w:rsidRPr="00C37EAB">
        <w:rPr>
          <w:rFonts w:ascii="Times New Roman" w:hAnsi="Times New Roman" w:cs="Times New Roman"/>
        </w:rPr>
        <w:t>)</w:t>
      </w:r>
    </w:p>
    <w:p w14:paraId="685F4B45" w14:textId="77777777" w:rsidR="00294EC2" w:rsidRDefault="00455543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Brooks asked if there was any follow-up discussion or questions from</w:t>
      </w:r>
      <w:r w:rsidR="00294EC2">
        <w:rPr>
          <w:rFonts w:ascii="Times New Roman" w:hAnsi="Times New Roman" w:cs="Times New Roman"/>
        </w:rPr>
        <w:t xml:space="preserve"> Patricia Runzel’s presentation</w:t>
      </w:r>
    </w:p>
    <w:p w14:paraId="5B734BF7" w14:textId="26DE5E17" w:rsidR="0085710F" w:rsidRDefault="00294EC2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5543">
        <w:rPr>
          <w:rFonts w:ascii="Times New Roman" w:hAnsi="Times New Roman" w:cs="Times New Roman"/>
        </w:rPr>
        <w:t xml:space="preserve">and discussion during the October meeting. </w:t>
      </w:r>
    </w:p>
    <w:p w14:paraId="1E733155" w14:textId="44385016" w:rsidR="00A307DD" w:rsidRDefault="00A307DD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</w:p>
    <w:p w14:paraId="3F653D66" w14:textId="77777777" w:rsidR="00A307DD" w:rsidRPr="00C37EAB" w:rsidRDefault="00A307DD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</w:p>
    <w:p w14:paraId="012BB457" w14:textId="4E972D70" w:rsidR="00C37EAB" w:rsidRPr="00C37EAB" w:rsidRDefault="00C37EAB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RTP PROCESS FOLLOW-UP AND NEXT STEPS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(BROOKS</w:t>
      </w:r>
      <w:r w:rsidRPr="00C37EAB">
        <w:rPr>
          <w:rFonts w:ascii="Times New Roman" w:hAnsi="Times New Roman" w:cs="Times New Roman"/>
        </w:rPr>
        <w:t>)</w:t>
      </w:r>
    </w:p>
    <w:p w14:paraId="4292F999" w14:textId="5025ADDD" w:rsidR="00C37EAB" w:rsidRDefault="00DD532B" w:rsidP="00DD532B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All College Meeting</w:t>
      </w:r>
      <w:r w:rsidR="00455543">
        <w:rPr>
          <w:rFonts w:ascii="Times New Roman" w:hAnsi="Times New Roman" w:cs="Times New Roman"/>
        </w:rPr>
        <w:t xml:space="preserve">: Alison and Rebecca have contacted Lori Heisler and Blake Beecher (co-chairs of CCC) to develop a plan for including a discussion of the RTP process on the agenda for the Spring All College Meeting. </w:t>
      </w:r>
    </w:p>
    <w:p w14:paraId="10259B73" w14:textId="7E4C2AA4" w:rsidR="00455543" w:rsidRPr="00455543" w:rsidRDefault="00455543" w:rsidP="0045554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Each</w:t>
      </w:r>
      <w:r w:rsidRPr="004555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FDPC committee member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will elicit</w:t>
      </w:r>
      <w:r w:rsidRPr="004555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feedback from their unit (department, program, school) regarding our work on the college RTP document. We would like to know if each unit would prefer a revision to the current college RTP policy or if the college should consider a guidance/advisory document (e.g., FAQs) as a means to provide faculty with additional clarity and support for the RTP process.</w:t>
      </w:r>
    </w:p>
    <w:p w14:paraId="6E301520" w14:textId="77777777" w:rsidR="00DD532B" w:rsidRPr="00C37EAB" w:rsidRDefault="00DD532B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</w:p>
    <w:p w14:paraId="08EAC90B" w14:textId="23438F35" w:rsidR="0084589C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ANNOUNCEMENTS</w:t>
      </w:r>
      <w:r w:rsidR="00CF7B2A" w:rsidRPr="00C37EAB">
        <w:rPr>
          <w:rFonts w:ascii="Times New Roman" w:hAnsi="Times New Roman" w:cs="Times New Roman"/>
          <w:b/>
        </w:rPr>
        <w:tab/>
      </w:r>
    </w:p>
    <w:p w14:paraId="4C62DFB9" w14:textId="77777777" w:rsidR="00666888" w:rsidRPr="00C37EAB" w:rsidRDefault="00666888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  <w:b/>
          <w:color w:val="C00000"/>
        </w:rPr>
      </w:pPr>
    </w:p>
    <w:p w14:paraId="67D0643A" w14:textId="690DA123" w:rsidR="00D73E88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ADJOURNMENT</w:t>
      </w:r>
      <w:r w:rsidRPr="00C37EAB">
        <w:rPr>
          <w:rFonts w:ascii="Times New Roman" w:hAnsi="Times New Roman" w:cs="Times New Roman"/>
        </w:rPr>
        <w:tab/>
        <w:t>(</w:t>
      </w:r>
      <w:r w:rsidR="00CF7B2A" w:rsidRPr="00C37EAB">
        <w:rPr>
          <w:rFonts w:ascii="Times New Roman" w:hAnsi="Times New Roman" w:cs="Times New Roman"/>
        </w:rPr>
        <w:t>S</w:t>
      </w:r>
      <w:r w:rsidR="005233A8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082D8ACF" w14:textId="4B0CDAE0" w:rsidR="00666888" w:rsidRPr="00C37EAB" w:rsidRDefault="00455543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3:45 p.m.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1D9AECE" w14:textId="77777777" w:rsidR="00CF7B2A" w:rsidRPr="00C37EAB" w:rsidRDefault="00CF7B2A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7F2A2A13" w:rsidR="00666888" w:rsidRPr="00C37EAB" w:rsidRDefault="00A4593E" w:rsidP="0072100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</w:rPr>
      </w:pPr>
      <w:r w:rsidRPr="00C37EAB">
        <w:rPr>
          <w:rFonts w:ascii="Times New Roman" w:hAnsi="Times New Roman" w:cs="Times New Roman"/>
          <w:i/>
        </w:rPr>
        <w:t xml:space="preserve">Next Meeting:  </w:t>
      </w:r>
      <w:r w:rsidR="00DD532B">
        <w:rPr>
          <w:rFonts w:ascii="Times New Roman" w:hAnsi="Times New Roman" w:cs="Times New Roman"/>
          <w:i/>
        </w:rPr>
        <w:t>December 6</w:t>
      </w:r>
      <w:r w:rsidR="005233A8" w:rsidRPr="00C37EAB">
        <w:rPr>
          <w:rFonts w:ascii="Times New Roman" w:hAnsi="Times New Roman" w:cs="Times New Roman"/>
          <w:i/>
        </w:rPr>
        <w:t>, 2018</w:t>
      </w:r>
    </w:p>
    <w:sectPr w:rsidR="00666888" w:rsidRPr="00C37EAB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9EEC" w14:textId="77777777" w:rsidR="00D210D2" w:rsidRDefault="00D210D2" w:rsidP="006B568E">
      <w:r>
        <w:separator/>
      </w:r>
    </w:p>
  </w:endnote>
  <w:endnote w:type="continuationSeparator" w:id="0">
    <w:p w14:paraId="5580C930" w14:textId="77777777" w:rsidR="00D210D2" w:rsidRDefault="00D210D2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96BD" w14:textId="77777777" w:rsidR="00D210D2" w:rsidRDefault="00D210D2" w:rsidP="006B568E">
      <w:r>
        <w:separator/>
      </w:r>
    </w:p>
  </w:footnote>
  <w:footnote w:type="continuationSeparator" w:id="0">
    <w:p w14:paraId="1EFED9DC" w14:textId="77777777" w:rsidR="00D210D2" w:rsidRDefault="00D210D2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17A8B"/>
    <w:multiLevelType w:val="hybridMultilevel"/>
    <w:tmpl w:val="E0E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749A"/>
    <w:rsid w:val="00012A12"/>
    <w:rsid w:val="000165DD"/>
    <w:rsid w:val="00016CEA"/>
    <w:rsid w:val="0001709B"/>
    <w:rsid w:val="000170C9"/>
    <w:rsid w:val="00023CE2"/>
    <w:rsid w:val="0008007B"/>
    <w:rsid w:val="000A1C17"/>
    <w:rsid w:val="000B04AD"/>
    <w:rsid w:val="000B7615"/>
    <w:rsid w:val="000B7D25"/>
    <w:rsid w:val="000C2C28"/>
    <w:rsid w:val="00112DE0"/>
    <w:rsid w:val="00145D7A"/>
    <w:rsid w:val="001615CB"/>
    <w:rsid w:val="00170FE6"/>
    <w:rsid w:val="00174545"/>
    <w:rsid w:val="001A1917"/>
    <w:rsid w:val="001C2907"/>
    <w:rsid w:val="001D41A4"/>
    <w:rsid w:val="001D5549"/>
    <w:rsid w:val="001F1295"/>
    <w:rsid w:val="001F1649"/>
    <w:rsid w:val="001F3D90"/>
    <w:rsid w:val="001F77FD"/>
    <w:rsid w:val="00200383"/>
    <w:rsid w:val="00200B3E"/>
    <w:rsid w:val="00212C87"/>
    <w:rsid w:val="00223565"/>
    <w:rsid w:val="00231A16"/>
    <w:rsid w:val="00235F54"/>
    <w:rsid w:val="00241C3B"/>
    <w:rsid w:val="0024564E"/>
    <w:rsid w:val="00246B51"/>
    <w:rsid w:val="00251F33"/>
    <w:rsid w:val="00265506"/>
    <w:rsid w:val="00273906"/>
    <w:rsid w:val="00291BD7"/>
    <w:rsid w:val="00294EC2"/>
    <w:rsid w:val="002A0C6D"/>
    <w:rsid w:val="002B18C8"/>
    <w:rsid w:val="002D1C17"/>
    <w:rsid w:val="002E4994"/>
    <w:rsid w:val="002F0C67"/>
    <w:rsid w:val="00301F5B"/>
    <w:rsid w:val="0030405C"/>
    <w:rsid w:val="00330A3D"/>
    <w:rsid w:val="003858AA"/>
    <w:rsid w:val="003900AE"/>
    <w:rsid w:val="003B33FE"/>
    <w:rsid w:val="003C362A"/>
    <w:rsid w:val="003D0742"/>
    <w:rsid w:val="003E275D"/>
    <w:rsid w:val="003E7122"/>
    <w:rsid w:val="003E7664"/>
    <w:rsid w:val="003F4496"/>
    <w:rsid w:val="00430A2E"/>
    <w:rsid w:val="004538E9"/>
    <w:rsid w:val="00455543"/>
    <w:rsid w:val="00486E33"/>
    <w:rsid w:val="004C30C7"/>
    <w:rsid w:val="004E2747"/>
    <w:rsid w:val="004E284C"/>
    <w:rsid w:val="005152E7"/>
    <w:rsid w:val="005164D5"/>
    <w:rsid w:val="005233A8"/>
    <w:rsid w:val="00524699"/>
    <w:rsid w:val="00531DF3"/>
    <w:rsid w:val="00565AAC"/>
    <w:rsid w:val="00575E78"/>
    <w:rsid w:val="00576929"/>
    <w:rsid w:val="005917B7"/>
    <w:rsid w:val="00593FB2"/>
    <w:rsid w:val="005C2DEE"/>
    <w:rsid w:val="005C4C7B"/>
    <w:rsid w:val="005C525B"/>
    <w:rsid w:val="005C672E"/>
    <w:rsid w:val="005E212F"/>
    <w:rsid w:val="005F6CD7"/>
    <w:rsid w:val="0063547B"/>
    <w:rsid w:val="0063594B"/>
    <w:rsid w:val="00641472"/>
    <w:rsid w:val="00651998"/>
    <w:rsid w:val="00661BF9"/>
    <w:rsid w:val="00666888"/>
    <w:rsid w:val="006B01A1"/>
    <w:rsid w:val="006B568E"/>
    <w:rsid w:val="006F2CB3"/>
    <w:rsid w:val="00720B68"/>
    <w:rsid w:val="00721000"/>
    <w:rsid w:val="007241BA"/>
    <w:rsid w:val="00730307"/>
    <w:rsid w:val="0074138E"/>
    <w:rsid w:val="00755F21"/>
    <w:rsid w:val="0077103D"/>
    <w:rsid w:val="00791479"/>
    <w:rsid w:val="007944ED"/>
    <w:rsid w:val="007A552A"/>
    <w:rsid w:val="007B25CB"/>
    <w:rsid w:val="007C2EC3"/>
    <w:rsid w:val="007F2982"/>
    <w:rsid w:val="007F309C"/>
    <w:rsid w:val="008109AB"/>
    <w:rsid w:val="00813BA4"/>
    <w:rsid w:val="00834B56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8D0830"/>
    <w:rsid w:val="008F7C80"/>
    <w:rsid w:val="00901151"/>
    <w:rsid w:val="0090379E"/>
    <w:rsid w:val="00903AD2"/>
    <w:rsid w:val="0091437A"/>
    <w:rsid w:val="0091507B"/>
    <w:rsid w:val="00940798"/>
    <w:rsid w:val="009504B3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307DD"/>
    <w:rsid w:val="00A440FB"/>
    <w:rsid w:val="00A4593E"/>
    <w:rsid w:val="00A65114"/>
    <w:rsid w:val="00A85E3E"/>
    <w:rsid w:val="00A92258"/>
    <w:rsid w:val="00AA77FB"/>
    <w:rsid w:val="00AB6876"/>
    <w:rsid w:val="00AF2820"/>
    <w:rsid w:val="00B06602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01B24"/>
    <w:rsid w:val="00C37EAB"/>
    <w:rsid w:val="00C43212"/>
    <w:rsid w:val="00C708F3"/>
    <w:rsid w:val="00C758C7"/>
    <w:rsid w:val="00CC0000"/>
    <w:rsid w:val="00CD2EDE"/>
    <w:rsid w:val="00CF7B2A"/>
    <w:rsid w:val="00D04942"/>
    <w:rsid w:val="00D210D2"/>
    <w:rsid w:val="00D21154"/>
    <w:rsid w:val="00D27357"/>
    <w:rsid w:val="00D324C2"/>
    <w:rsid w:val="00D37C15"/>
    <w:rsid w:val="00D73E88"/>
    <w:rsid w:val="00D76D59"/>
    <w:rsid w:val="00D81BE3"/>
    <w:rsid w:val="00D8324F"/>
    <w:rsid w:val="00D967C3"/>
    <w:rsid w:val="00D975CD"/>
    <w:rsid w:val="00DA3E4B"/>
    <w:rsid w:val="00DB4F45"/>
    <w:rsid w:val="00DD532B"/>
    <w:rsid w:val="00E112F8"/>
    <w:rsid w:val="00E139A0"/>
    <w:rsid w:val="00E22C2F"/>
    <w:rsid w:val="00E25A15"/>
    <w:rsid w:val="00E5110F"/>
    <w:rsid w:val="00E72607"/>
    <w:rsid w:val="00E805FE"/>
    <w:rsid w:val="00EA0EDA"/>
    <w:rsid w:val="00ED4413"/>
    <w:rsid w:val="00F045F0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FEFC996A-A9B6-4C4F-A5EE-180771657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4</cp:revision>
  <cp:lastPrinted>2017-09-07T17:26:00Z</cp:lastPrinted>
  <dcterms:created xsi:type="dcterms:W3CDTF">2018-11-01T21:17:00Z</dcterms:created>
  <dcterms:modified xsi:type="dcterms:W3CDTF">2018-11-01T22:35:00Z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