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6944B" w14:textId="77777777" w:rsidR="00FF76F8" w:rsidRPr="007710CD" w:rsidRDefault="00C5201E" w:rsidP="007710CD">
      <w:pPr>
        <w:pStyle w:val="Title"/>
        <w:rPr>
          <w:rFonts w:ascii="Cambria" w:hAnsi="Cambria"/>
        </w:rPr>
      </w:pPr>
      <w:r w:rsidRPr="007710CD">
        <w:rPr>
          <w:rFonts w:ascii="Cambria" w:hAnsi="Cambria"/>
        </w:rPr>
        <w:t xml:space="preserve">Report on </w:t>
      </w:r>
      <w:r w:rsidR="00924307">
        <w:rPr>
          <w:rFonts w:ascii="Cambria" w:hAnsi="Cambria"/>
        </w:rPr>
        <w:t>Quantitative reasoning</w:t>
      </w:r>
      <w:r w:rsidR="00CF02D0" w:rsidRPr="007710CD">
        <w:rPr>
          <w:rFonts w:ascii="Cambria" w:hAnsi="Cambria"/>
        </w:rPr>
        <w:t xml:space="preserve"> </w:t>
      </w:r>
      <w:r w:rsidR="009A4DFD" w:rsidRPr="007710CD">
        <w:rPr>
          <w:rFonts w:ascii="Cambria" w:hAnsi="Cambria"/>
        </w:rPr>
        <w:t>A</w:t>
      </w:r>
      <w:r w:rsidR="00CF02D0" w:rsidRPr="007710CD">
        <w:rPr>
          <w:rFonts w:ascii="Cambria" w:hAnsi="Cambria"/>
        </w:rPr>
        <w:t>ssessment</w:t>
      </w:r>
      <w:r w:rsidR="009A4DFD" w:rsidRPr="007710CD">
        <w:rPr>
          <w:rFonts w:ascii="Cambria" w:hAnsi="Cambria"/>
        </w:rPr>
        <w:t xml:space="preserve"> </w:t>
      </w:r>
    </w:p>
    <w:p w14:paraId="3AF3F071" w14:textId="77777777" w:rsidR="00CF02D0" w:rsidRPr="007710CD" w:rsidRDefault="00C5201E" w:rsidP="007710CD">
      <w:pPr>
        <w:pStyle w:val="Title"/>
        <w:rPr>
          <w:rFonts w:ascii="Cambria" w:hAnsi="Cambria"/>
        </w:rPr>
      </w:pPr>
      <w:r w:rsidRPr="007710CD">
        <w:rPr>
          <w:rFonts w:ascii="Cambria" w:hAnsi="Cambria"/>
        </w:rPr>
        <w:t>Fall</w:t>
      </w:r>
      <w:r w:rsidR="00CF02D0" w:rsidRPr="007710CD">
        <w:rPr>
          <w:rFonts w:ascii="Cambria" w:hAnsi="Cambria"/>
        </w:rPr>
        <w:t xml:space="preserve"> 201</w:t>
      </w:r>
      <w:r w:rsidR="00924307">
        <w:rPr>
          <w:rFonts w:ascii="Cambria" w:hAnsi="Cambria"/>
        </w:rPr>
        <w:t>5</w:t>
      </w:r>
    </w:p>
    <w:p w14:paraId="3B5BE7CF" w14:textId="77777777" w:rsidR="00FF76F8" w:rsidRPr="007710CD" w:rsidRDefault="00FF76F8" w:rsidP="00B46378">
      <w:pPr>
        <w:rPr>
          <w:rFonts w:ascii="Cambria" w:hAnsi="Cambria"/>
          <w:b/>
        </w:rPr>
      </w:pPr>
    </w:p>
    <w:p w14:paraId="4FD8B1FC" w14:textId="0A4C135F" w:rsidR="00EA243A" w:rsidRPr="007710CD" w:rsidRDefault="00EA243A" w:rsidP="00EA243A">
      <w:pPr>
        <w:rPr>
          <w:rFonts w:ascii="Cambria" w:hAnsi="Cambria"/>
        </w:rPr>
      </w:pPr>
      <w:r w:rsidRPr="007710CD">
        <w:rPr>
          <w:rFonts w:ascii="Cambria" w:hAnsi="Cambria"/>
        </w:rPr>
        <w:t xml:space="preserve">The Core Competencies Team (CCT) was formed in order to meet the WASC requirement that we assess the core competencies </w:t>
      </w:r>
      <w:r w:rsidR="008C2C0E">
        <w:rPr>
          <w:rFonts w:ascii="Cambria" w:hAnsi="Cambria"/>
        </w:rPr>
        <w:t>(</w:t>
      </w:r>
      <w:r w:rsidR="008C2C0E" w:rsidRPr="007710CD">
        <w:rPr>
          <w:rFonts w:ascii="Cambria" w:hAnsi="Cambria"/>
        </w:rPr>
        <w:t xml:space="preserve">Written Communication, Oral Communication, Critical Thinking, Quantitative Reasoning, </w:t>
      </w:r>
      <w:proofErr w:type="gramStart"/>
      <w:r w:rsidR="008C2C0E" w:rsidRPr="007710CD">
        <w:rPr>
          <w:rFonts w:ascii="Cambria" w:hAnsi="Cambria"/>
        </w:rPr>
        <w:t>Information</w:t>
      </w:r>
      <w:proofErr w:type="gramEnd"/>
      <w:r w:rsidR="008C2C0E" w:rsidRPr="007710CD">
        <w:rPr>
          <w:rFonts w:ascii="Cambria" w:hAnsi="Cambria"/>
        </w:rPr>
        <w:t xml:space="preserve"> Literacy</w:t>
      </w:r>
      <w:r w:rsidR="008C2C0E">
        <w:rPr>
          <w:rFonts w:ascii="Cambria" w:hAnsi="Cambria"/>
        </w:rPr>
        <w:t xml:space="preserve">) </w:t>
      </w:r>
      <w:r w:rsidRPr="007710CD">
        <w:rPr>
          <w:rFonts w:ascii="Cambria" w:hAnsi="Cambria"/>
        </w:rPr>
        <w:t xml:space="preserve">of senior students at the </w:t>
      </w:r>
      <w:r w:rsidR="00910262">
        <w:rPr>
          <w:rFonts w:ascii="Cambria" w:hAnsi="Cambria"/>
        </w:rPr>
        <w:t>institutiona</w:t>
      </w:r>
      <w:r w:rsidR="008C2C0E">
        <w:rPr>
          <w:rFonts w:ascii="Cambria" w:hAnsi="Cambria"/>
        </w:rPr>
        <w:t>l</w:t>
      </w:r>
      <w:r w:rsidRPr="007710CD">
        <w:rPr>
          <w:rFonts w:ascii="Cambria" w:hAnsi="Cambria"/>
        </w:rPr>
        <w:t xml:space="preserve">-level. </w:t>
      </w:r>
      <w:r w:rsidR="008C2C0E">
        <w:rPr>
          <w:rFonts w:ascii="Cambria" w:hAnsi="Cambria"/>
        </w:rPr>
        <w:t xml:space="preserve">The </w:t>
      </w:r>
      <w:r w:rsidRPr="007710CD">
        <w:rPr>
          <w:rFonts w:ascii="Cambria" w:hAnsi="Cambria"/>
        </w:rPr>
        <w:t xml:space="preserve">CCT </w:t>
      </w:r>
      <w:r w:rsidR="00087125">
        <w:rPr>
          <w:rFonts w:ascii="Cambria" w:hAnsi="Cambria"/>
        </w:rPr>
        <w:t xml:space="preserve">Fall 2015 </w:t>
      </w:r>
      <w:r w:rsidRPr="007710CD">
        <w:rPr>
          <w:rFonts w:ascii="Cambria" w:hAnsi="Cambria"/>
        </w:rPr>
        <w:t>members are Sharon Hamill, Yvo</w:t>
      </w:r>
      <w:r w:rsidR="00087125">
        <w:rPr>
          <w:rFonts w:ascii="Cambria" w:hAnsi="Cambria"/>
        </w:rPr>
        <w:t xml:space="preserve">nne </w:t>
      </w:r>
      <w:proofErr w:type="spellStart"/>
      <w:r w:rsidR="00087125">
        <w:rPr>
          <w:rFonts w:ascii="Cambria" w:hAnsi="Cambria"/>
        </w:rPr>
        <w:t>Meulemans</w:t>
      </w:r>
      <w:proofErr w:type="spellEnd"/>
      <w:r w:rsidR="00087125">
        <w:rPr>
          <w:rFonts w:ascii="Cambria" w:hAnsi="Cambria"/>
        </w:rPr>
        <w:t xml:space="preserve">, Joanne Pedersen, David </w:t>
      </w:r>
      <w:proofErr w:type="spellStart"/>
      <w:r w:rsidR="00087125">
        <w:rPr>
          <w:rFonts w:ascii="Cambria" w:hAnsi="Cambria"/>
        </w:rPr>
        <w:t>Barsky</w:t>
      </w:r>
      <w:proofErr w:type="spellEnd"/>
      <w:r w:rsidR="00087125">
        <w:rPr>
          <w:rFonts w:ascii="Cambria" w:hAnsi="Cambria"/>
        </w:rPr>
        <w:t xml:space="preserve">, </w:t>
      </w:r>
      <w:r w:rsidRPr="007710CD">
        <w:rPr>
          <w:rFonts w:ascii="Cambria" w:hAnsi="Cambria"/>
        </w:rPr>
        <w:t xml:space="preserve">Jessica </w:t>
      </w:r>
      <w:proofErr w:type="spellStart"/>
      <w:r w:rsidRPr="007710CD">
        <w:rPr>
          <w:rFonts w:ascii="Cambria" w:hAnsi="Cambria"/>
        </w:rPr>
        <w:t>Mayock</w:t>
      </w:r>
      <w:proofErr w:type="spellEnd"/>
      <w:r w:rsidR="00193CCF">
        <w:rPr>
          <w:rFonts w:ascii="Cambria" w:hAnsi="Cambria"/>
        </w:rPr>
        <w:t>, Terri Metzger,</w:t>
      </w:r>
      <w:r w:rsidRPr="007710CD">
        <w:rPr>
          <w:rFonts w:ascii="Cambria" w:hAnsi="Cambria"/>
        </w:rPr>
        <w:t xml:space="preserve"> and Melissa </w:t>
      </w:r>
      <w:proofErr w:type="spellStart"/>
      <w:r w:rsidRPr="007710CD">
        <w:rPr>
          <w:rFonts w:ascii="Cambria" w:hAnsi="Cambria"/>
        </w:rPr>
        <w:t>Simnitt</w:t>
      </w:r>
      <w:proofErr w:type="spellEnd"/>
      <w:r w:rsidRPr="007710CD">
        <w:rPr>
          <w:rFonts w:ascii="Cambria" w:hAnsi="Cambria"/>
        </w:rPr>
        <w:t>.</w:t>
      </w:r>
    </w:p>
    <w:p w14:paraId="4730FCD1" w14:textId="77777777" w:rsidR="00346FF8" w:rsidRDefault="008C2C0E" w:rsidP="00FF76F8">
      <w:pPr>
        <w:rPr>
          <w:rFonts w:ascii="Cambria" w:hAnsi="Cambria"/>
        </w:rPr>
      </w:pPr>
      <w:r>
        <w:rPr>
          <w:rFonts w:ascii="Cambria" w:hAnsi="Cambria"/>
        </w:rPr>
        <w:t xml:space="preserve">The assessments are discipline-neutral and focus on University-level student learning outcomes rather than program or college-level interests. </w:t>
      </w:r>
      <w:r w:rsidR="00EA243A" w:rsidRPr="007710CD">
        <w:rPr>
          <w:rFonts w:ascii="Cambria" w:hAnsi="Cambria"/>
        </w:rPr>
        <w:t xml:space="preserve">The </w:t>
      </w:r>
      <w:r w:rsidR="00A62BC3">
        <w:rPr>
          <w:rFonts w:ascii="Cambria" w:hAnsi="Cambria"/>
        </w:rPr>
        <w:t>Quantitative Reasoning</w:t>
      </w:r>
      <w:r w:rsidR="00EA243A" w:rsidRPr="007710CD">
        <w:rPr>
          <w:rFonts w:ascii="Cambria" w:hAnsi="Cambria"/>
        </w:rPr>
        <w:t xml:space="preserve"> Assessment Project was designed to capture student</w:t>
      </w:r>
      <w:r w:rsidR="002903E7">
        <w:rPr>
          <w:rFonts w:ascii="Cambria" w:hAnsi="Cambria"/>
        </w:rPr>
        <w:t xml:space="preserve">s’ </w:t>
      </w:r>
      <w:r w:rsidR="00EA243A" w:rsidRPr="007710CD">
        <w:rPr>
          <w:rFonts w:ascii="Cambria" w:hAnsi="Cambria"/>
        </w:rPr>
        <w:t xml:space="preserve">levels of </w:t>
      </w:r>
      <w:r w:rsidR="00A62BC3">
        <w:rPr>
          <w:rFonts w:ascii="Cambria" w:hAnsi="Cambria"/>
        </w:rPr>
        <w:t>quantitative reasoning</w:t>
      </w:r>
      <w:r w:rsidR="00EA243A" w:rsidRPr="007710CD">
        <w:rPr>
          <w:rFonts w:ascii="Cambria" w:hAnsi="Cambria"/>
        </w:rPr>
        <w:t xml:space="preserve"> competency at the culmination of their undergraduate education. Because our campus does not have exit exams or a</w:t>
      </w:r>
      <w:r w:rsidR="00A87B48">
        <w:rPr>
          <w:rFonts w:ascii="Cambria" w:hAnsi="Cambria"/>
        </w:rPr>
        <w:t xml:space="preserve"> formal </w:t>
      </w:r>
      <w:r w:rsidR="00EA243A" w:rsidRPr="007710CD">
        <w:rPr>
          <w:rFonts w:ascii="Cambria" w:hAnsi="Cambria"/>
        </w:rPr>
        <w:t xml:space="preserve">all-campus </w:t>
      </w:r>
      <w:r w:rsidR="00A84C4C">
        <w:rPr>
          <w:rFonts w:ascii="Cambria" w:hAnsi="Cambria"/>
        </w:rPr>
        <w:t>quantitative reasoning</w:t>
      </w:r>
      <w:r w:rsidR="00EA243A" w:rsidRPr="007710CD">
        <w:rPr>
          <w:rFonts w:ascii="Cambria" w:hAnsi="Cambria"/>
        </w:rPr>
        <w:t xml:space="preserve"> requirement, we </w:t>
      </w:r>
      <w:r>
        <w:rPr>
          <w:rFonts w:ascii="Cambria" w:hAnsi="Cambria"/>
        </w:rPr>
        <w:t>relied</w:t>
      </w:r>
      <w:r w:rsidR="00EA243A" w:rsidRPr="007710CD">
        <w:rPr>
          <w:rFonts w:ascii="Cambria" w:hAnsi="Cambria"/>
        </w:rPr>
        <w:t xml:space="preserve"> on volunteer faculty participants to collect </w:t>
      </w:r>
      <w:r w:rsidR="00A84C4C">
        <w:rPr>
          <w:rFonts w:ascii="Cambria" w:hAnsi="Cambria"/>
        </w:rPr>
        <w:t xml:space="preserve">data from </w:t>
      </w:r>
      <w:r w:rsidR="00EA243A" w:rsidRPr="007710CD">
        <w:rPr>
          <w:rFonts w:ascii="Cambria" w:hAnsi="Cambria"/>
        </w:rPr>
        <w:t>our sample.</w:t>
      </w:r>
      <w:r w:rsidR="001F7464">
        <w:rPr>
          <w:rFonts w:ascii="Cambria" w:hAnsi="Cambria"/>
        </w:rPr>
        <w:t xml:space="preserve"> It is important to note that assessment efforts, like this one, are not considered research on the process of learning, rather they are intended to measure to what degree a learning outcome is met. Methodologies, sampling approaches and data analysis are determined in the context of campus culture and available resources for the assessment project.</w:t>
      </w:r>
    </w:p>
    <w:p w14:paraId="3D5FC9D3" w14:textId="404E9F5D" w:rsidR="00C5201E" w:rsidRPr="007710CD" w:rsidRDefault="00FF76F8" w:rsidP="00FF76F8">
      <w:pPr>
        <w:rPr>
          <w:rFonts w:ascii="Cambria" w:hAnsi="Cambria"/>
        </w:rPr>
      </w:pPr>
      <w:r w:rsidRPr="007710CD">
        <w:rPr>
          <w:rFonts w:ascii="Cambria" w:hAnsi="Cambria"/>
        </w:rPr>
        <w:t xml:space="preserve">The assessment of </w:t>
      </w:r>
      <w:r w:rsidR="00A62BC3">
        <w:rPr>
          <w:rFonts w:ascii="Cambria" w:hAnsi="Cambria"/>
        </w:rPr>
        <w:t>quantitative reasoning</w:t>
      </w:r>
      <w:r w:rsidRPr="007710CD">
        <w:rPr>
          <w:rFonts w:ascii="Cambria" w:hAnsi="Cambria"/>
        </w:rPr>
        <w:t xml:space="preserve"> took place </w:t>
      </w:r>
      <w:r w:rsidR="00C5201E" w:rsidRPr="007710CD">
        <w:rPr>
          <w:rFonts w:ascii="Cambria" w:hAnsi="Cambria"/>
        </w:rPr>
        <w:t xml:space="preserve">during the </w:t>
      </w:r>
      <w:r w:rsidR="002903E7">
        <w:rPr>
          <w:rFonts w:ascii="Cambria" w:hAnsi="Cambria"/>
        </w:rPr>
        <w:t>F</w:t>
      </w:r>
      <w:r w:rsidR="00A62BC3">
        <w:rPr>
          <w:rFonts w:ascii="Cambria" w:hAnsi="Cambria"/>
        </w:rPr>
        <w:t>all 2015</w:t>
      </w:r>
      <w:r w:rsidR="00C5201E" w:rsidRPr="007710CD">
        <w:rPr>
          <w:rFonts w:ascii="Cambria" w:hAnsi="Cambria"/>
        </w:rPr>
        <w:t xml:space="preserve"> semester. </w:t>
      </w:r>
      <w:r w:rsidR="00A62BC3">
        <w:rPr>
          <w:rFonts w:ascii="Cambria" w:hAnsi="Cambria"/>
        </w:rPr>
        <w:t xml:space="preserve">One Mathematics </w:t>
      </w:r>
      <w:r w:rsidR="00C60AFA">
        <w:rPr>
          <w:rFonts w:ascii="Cambria" w:hAnsi="Cambria"/>
        </w:rPr>
        <w:t>f</w:t>
      </w:r>
      <w:r w:rsidR="00C5201E" w:rsidRPr="007710CD">
        <w:rPr>
          <w:rFonts w:ascii="Cambria" w:hAnsi="Cambria"/>
        </w:rPr>
        <w:t>aculty member</w:t>
      </w:r>
      <w:r w:rsidR="00F55FB6">
        <w:rPr>
          <w:rFonts w:ascii="Cambria" w:hAnsi="Cambria"/>
        </w:rPr>
        <w:t xml:space="preserve"> (David Barsky)</w:t>
      </w:r>
      <w:r w:rsidR="00C5201E" w:rsidRPr="007710CD">
        <w:rPr>
          <w:rFonts w:ascii="Cambria" w:hAnsi="Cambria"/>
        </w:rPr>
        <w:t xml:space="preserve"> scored </w:t>
      </w:r>
      <w:r w:rsidR="00A62BC3">
        <w:rPr>
          <w:rFonts w:ascii="Cambria" w:hAnsi="Cambria"/>
        </w:rPr>
        <w:t>86 student diagnostic assessments</w:t>
      </w:r>
      <w:r w:rsidR="00C5201E" w:rsidRPr="007710CD">
        <w:rPr>
          <w:rFonts w:ascii="Cambria" w:hAnsi="Cambria"/>
        </w:rPr>
        <w:t xml:space="preserve">. </w:t>
      </w:r>
    </w:p>
    <w:p w14:paraId="1ECE6CB6" w14:textId="77777777" w:rsidR="00346FF8" w:rsidRPr="007710CD" w:rsidRDefault="00346FF8" w:rsidP="007710CD">
      <w:pPr>
        <w:pStyle w:val="Heading1"/>
        <w:rPr>
          <w:rFonts w:ascii="Cambria" w:hAnsi="Cambria"/>
          <w:b/>
        </w:rPr>
      </w:pPr>
      <w:r w:rsidRPr="007710CD">
        <w:rPr>
          <w:rFonts w:ascii="Cambria" w:hAnsi="Cambria"/>
          <w:b/>
        </w:rPr>
        <w:t>Assessment pro</w:t>
      </w:r>
      <w:r w:rsidR="005F7A8A" w:rsidRPr="007710CD">
        <w:rPr>
          <w:rFonts w:ascii="Cambria" w:hAnsi="Cambria"/>
          <w:b/>
        </w:rPr>
        <w:t>ject</w:t>
      </w:r>
    </w:p>
    <w:p w14:paraId="347CC1F3" w14:textId="532D5177" w:rsidR="00BE2C9A" w:rsidRDefault="00BE2C9A" w:rsidP="008C2C0E">
      <w:pPr>
        <w:rPr>
          <w:rFonts w:ascii="Cambria" w:hAnsi="Cambria"/>
        </w:rPr>
      </w:pPr>
      <w:r>
        <w:rPr>
          <w:rStyle w:val="Heading2Char"/>
          <w:rFonts w:ascii="Cambria" w:hAnsi="Cambria"/>
        </w:rPr>
        <w:t>Instrument</w:t>
      </w:r>
      <w:r w:rsidRPr="00BE2C9A">
        <w:rPr>
          <w:rStyle w:val="Heading2Char"/>
          <w:rFonts w:ascii="Cambria" w:hAnsi="Cambria"/>
        </w:rPr>
        <w:t xml:space="preserve">: </w:t>
      </w:r>
      <w:r w:rsidRPr="00BE2C9A">
        <w:rPr>
          <w:rFonts w:ascii="Cambria" w:hAnsi="Cambria"/>
        </w:rPr>
        <w:t>The CCT began by reviewing the University Learning Outcomes, which were developed by the University Assessment Council and endorsed by the Academic Senate at its December 2014</w:t>
      </w:r>
      <w:r>
        <w:rPr>
          <w:rFonts w:ascii="Cambria" w:hAnsi="Cambria"/>
        </w:rPr>
        <w:t xml:space="preserve"> meeting. The single statement that refers to quantitative reasoning reads:</w:t>
      </w:r>
    </w:p>
    <w:p w14:paraId="1949470B" w14:textId="55F44D7F" w:rsidR="00BE2C9A" w:rsidRPr="00BE2C9A" w:rsidRDefault="00BE2C9A" w:rsidP="00BE2C9A">
      <w:pPr>
        <w:pStyle w:val="NormalWeb"/>
        <w:ind w:left="720"/>
        <w:rPr>
          <w:rFonts w:ascii="Cambria" w:hAnsi="Cambria" w:cstheme="majorBidi"/>
          <w:sz w:val="22"/>
          <w:szCs w:val="22"/>
          <w:lang w:bidi="en-US"/>
        </w:rPr>
      </w:pPr>
      <w:r w:rsidRPr="00BE2C9A">
        <w:rPr>
          <w:rFonts w:ascii="Cambria" w:hAnsi="Cambria" w:cstheme="majorBidi"/>
          <w:sz w:val="22"/>
          <w:szCs w:val="22"/>
          <w:lang w:bidi="en-US"/>
        </w:rPr>
        <w:t>Students [graduating with a Bachelor’s degree from CSU San Marcos] will be able to … Analyze complex problems and develop solutions by applying quantitative and qualitative reasoning, integrating knowledge and skills from a variety of disciplines</w:t>
      </w:r>
    </w:p>
    <w:p w14:paraId="6F479CD5" w14:textId="411DB35D" w:rsidR="00584BF3" w:rsidRDefault="004B1652" w:rsidP="008C2C0E">
      <w:pPr>
        <w:rPr>
          <w:rFonts w:ascii="Calibri" w:hAnsi="Calibri" w:cs="Calibri"/>
          <w:sz w:val="28"/>
          <w:szCs w:val="28"/>
          <w:lang w:bidi="ar-SA"/>
        </w:rPr>
      </w:pPr>
      <w:r>
        <w:rPr>
          <w:rFonts w:ascii="Cambria" w:hAnsi="Cambria"/>
        </w:rPr>
        <w:t>There was greater specificity in earlier drafts of the ULOs, which, in addition to placing quantitative reasoning in the context of “problem solving,” also referred to it as a method for analyzing and solving</w:t>
      </w:r>
      <w:r w:rsidRPr="004B1652">
        <w:rPr>
          <w:rFonts w:ascii="Cambria" w:hAnsi="Cambria"/>
        </w:rPr>
        <w:t xml:space="preserve"> real world problems and </w:t>
      </w:r>
      <w:r>
        <w:rPr>
          <w:rFonts w:ascii="Cambria" w:hAnsi="Cambria"/>
        </w:rPr>
        <w:t>for</w:t>
      </w:r>
      <w:r w:rsidRPr="004B1652">
        <w:rPr>
          <w:rFonts w:ascii="Cambria" w:hAnsi="Cambria"/>
        </w:rPr>
        <w:t xml:space="preserve"> appropriately convey</w:t>
      </w:r>
      <w:r>
        <w:rPr>
          <w:rFonts w:ascii="Cambria" w:hAnsi="Cambria"/>
        </w:rPr>
        <w:t>ing</w:t>
      </w:r>
      <w:r w:rsidRPr="004B1652">
        <w:rPr>
          <w:rFonts w:ascii="Cambria" w:hAnsi="Cambria"/>
        </w:rPr>
        <w:t xml:space="preserve"> quantitative information to others</w:t>
      </w:r>
      <w:r>
        <w:rPr>
          <w:rFonts w:ascii="Cambria" w:hAnsi="Cambria"/>
        </w:rPr>
        <w:t>.</w:t>
      </w:r>
      <w:r w:rsidR="0003689D">
        <w:rPr>
          <w:rFonts w:ascii="Cambria" w:hAnsi="Cambria"/>
        </w:rPr>
        <w:t xml:space="preserve"> The CCT referred to this earlier statement</w:t>
      </w:r>
      <w:r>
        <w:rPr>
          <w:rFonts w:ascii="Cambria" w:hAnsi="Cambria"/>
        </w:rPr>
        <w:t xml:space="preserve"> </w:t>
      </w:r>
      <w:r w:rsidR="0003689D">
        <w:rPr>
          <w:rFonts w:ascii="Cambria" w:hAnsi="Cambria"/>
        </w:rPr>
        <w:t xml:space="preserve">as it planned the assessment because it provided more guidance as to what quantitative reasoning </w:t>
      </w:r>
      <w:r w:rsidR="00584BF3">
        <w:rPr>
          <w:rFonts w:ascii="Cambria" w:hAnsi="Cambria"/>
        </w:rPr>
        <w:t xml:space="preserve">skills should be assessed. The CCT decided that the </w:t>
      </w:r>
      <w:r w:rsidR="00584BF3">
        <w:rPr>
          <w:rFonts w:ascii="Cambria" w:hAnsi="Cambria"/>
        </w:rPr>
        <w:lastRenderedPageBreak/>
        <w:t xml:space="preserve">assessment should not be focused on </w:t>
      </w:r>
      <w:r w:rsidR="00584BF3" w:rsidRPr="00584BF3">
        <w:rPr>
          <w:rFonts w:ascii="Cambria" w:hAnsi="Cambria"/>
        </w:rPr>
        <w:t>mastery of</w:t>
      </w:r>
      <w:r w:rsidR="00584BF3">
        <w:rPr>
          <w:rFonts w:ascii="Cambria" w:hAnsi="Cambria"/>
        </w:rPr>
        <w:t xml:space="preserve"> abstract</w:t>
      </w:r>
      <w:r w:rsidR="00584BF3" w:rsidRPr="00584BF3">
        <w:rPr>
          <w:rFonts w:ascii="Cambria" w:hAnsi="Cambria"/>
        </w:rPr>
        <w:t xml:space="preserve"> </w:t>
      </w:r>
      <w:r w:rsidR="00584BF3" w:rsidRPr="00584BF3">
        <w:rPr>
          <w:rFonts w:ascii="Cambria" w:hAnsi="Cambria"/>
          <w:i/>
        </w:rPr>
        <w:t>mathematical</w:t>
      </w:r>
      <w:r w:rsidR="00584BF3" w:rsidRPr="00584BF3">
        <w:rPr>
          <w:rFonts w:ascii="Cambria" w:hAnsi="Cambria"/>
        </w:rPr>
        <w:t xml:space="preserve"> formalism</w:t>
      </w:r>
      <w:r w:rsidR="00584BF3">
        <w:rPr>
          <w:rFonts w:ascii="Cambria" w:hAnsi="Cambria"/>
        </w:rPr>
        <w:t xml:space="preserve">, and instead should attempt to measure the ability of students to </w:t>
      </w:r>
      <w:r w:rsidR="00584BF3" w:rsidRPr="00584BF3">
        <w:rPr>
          <w:rFonts w:ascii="Cambria" w:hAnsi="Cambria"/>
        </w:rPr>
        <w:t>demonstrat</w:t>
      </w:r>
      <w:r w:rsidR="00584BF3">
        <w:rPr>
          <w:rFonts w:ascii="Cambria" w:hAnsi="Cambria"/>
        </w:rPr>
        <w:t xml:space="preserve">e </w:t>
      </w:r>
      <w:r w:rsidR="00584BF3" w:rsidRPr="00584BF3">
        <w:rPr>
          <w:rFonts w:ascii="Cambria" w:hAnsi="Cambria"/>
        </w:rPr>
        <w:t>quantitative understanding and reasoning</w:t>
      </w:r>
      <w:r w:rsidR="00584BF3">
        <w:rPr>
          <w:rFonts w:ascii="Cambria" w:hAnsi="Cambria"/>
        </w:rPr>
        <w:t xml:space="preserve"> in context</w:t>
      </w:r>
      <w:r w:rsidR="00584BF3" w:rsidRPr="00584BF3">
        <w:rPr>
          <w:rFonts w:ascii="Cambria" w:hAnsi="Cambria"/>
        </w:rPr>
        <w:t>.</w:t>
      </w:r>
    </w:p>
    <w:p w14:paraId="72EB5CB5" w14:textId="2BE13ED6" w:rsidR="0003689D" w:rsidRDefault="00584BF3" w:rsidP="008C2C0E">
      <w:pPr>
        <w:rPr>
          <w:rFonts w:ascii="Cambria" w:hAnsi="Cambria"/>
        </w:rPr>
      </w:pPr>
      <w:r>
        <w:rPr>
          <w:rFonts w:ascii="Cambria" w:hAnsi="Cambria"/>
        </w:rPr>
        <w:t>T</w:t>
      </w:r>
      <w:r w:rsidR="004B1652">
        <w:rPr>
          <w:rFonts w:ascii="Cambria" w:hAnsi="Cambria"/>
        </w:rPr>
        <w:t xml:space="preserve">he CCT </w:t>
      </w:r>
      <w:r w:rsidR="0003689D">
        <w:rPr>
          <w:rFonts w:ascii="Cambria" w:hAnsi="Cambria"/>
        </w:rPr>
        <w:t>review</w:t>
      </w:r>
      <w:r>
        <w:rPr>
          <w:rFonts w:ascii="Cambria" w:hAnsi="Cambria"/>
        </w:rPr>
        <w:t xml:space="preserve">ed various external (to CSUSM) quantitative reasoning </w:t>
      </w:r>
      <w:r w:rsidR="0003689D">
        <w:rPr>
          <w:rFonts w:ascii="Cambria" w:hAnsi="Cambria"/>
        </w:rPr>
        <w:t xml:space="preserve">rubrics (VALUE rubric, Quantitative Literacy Assessment [QLAR] rubric, and others) and quantitative reasoning standards (National Council of Teachers of Mathematics [NCTM], Mathematical Association of America [MAA], and Intersegmental Committee </w:t>
      </w:r>
      <w:r w:rsidR="0003689D" w:rsidRPr="0003689D">
        <w:rPr>
          <w:rFonts w:ascii="Cambria" w:hAnsi="Cambria"/>
        </w:rPr>
        <w:t>of the Academic Senates of the CCC, CSU and UC</w:t>
      </w:r>
      <w:r>
        <w:rPr>
          <w:rFonts w:ascii="Cambria" w:hAnsi="Cambria"/>
        </w:rPr>
        <w:t xml:space="preserve"> [ICAS</w:t>
      </w:r>
      <w:r w:rsidR="0003689D" w:rsidRPr="0003689D">
        <w:rPr>
          <w:rFonts w:ascii="Cambria" w:hAnsi="Cambria"/>
        </w:rPr>
        <w:t>]</w:t>
      </w:r>
      <w:r w:rsidR="0003689D">
        <w:rPr>
          <w:rFonts w:ascii="Cambria" w:hAnsi="Cambria"/>
        </w:rPr>
        <w:t>).</w:t>
      </w:r>
    </w:p>
    <w:p w14:paraId="4F98C706" w14:textId="479AE266" w:rsidR="00BE2C9A" w:rsidRDefault="00584BF3" w:rsidP="008C2C0E">
      <w:pPr>
        <w:rPr>
          <w:rFonts w:ascii="Cambria" w:hAnsi="Cambria"/>
        </w:rPr>
      </w:pPr>
      <w:r>
        <w:rPr>
          <w:rFonts w:ascii="Cambria" w:hAnsi="Cambria"/>
        </w:rPr>
        <w:t>After much consideration, t</w:t>
      </w:r>
      <w:r w:rsidR="008C7278">
        <w:rPr>
          <w:rFonts w:ascii="Cambria" w:hAnsi="Cambria"/>
        </w:rPr>
        <w:t xml:space="preserve">he CCT decided that instead of </w:t>
      </w:r>
      <w:r>
        <w:rPr>
          <w:rFonts w:ascii="Cambria" w:hAnsi="Cambria"/>
        </w:rPr>
        <w:t xml:space="preserve">using </w:t>
      </w:r>
      <w:r w:rsidR="008C7278">
        <w:rPr>
          <w:rFonts w:ascii="Cambria" w:hAnsi="Cambria"/>
        </w:rPr>
        <w:t xml:space="preserve">an embedded assignment strategy, a short Quantitative Reasoning quiz would be developed and administered in randomly chosen courses. A major factor was the concern that there might not be suitable assignments in many courses. The CCT decided to set the quiz at the Entry Level Mathematics level (i.e., the proficiency level that “native” students are expected to have demonstrated either prior to entry or by the end of the first year, and which transfer students are supposed to meet before taking the Mathematics/Quantitative Reasoning course that is required in order to transfer to CSUSM). David Barsky was </w:t>
      </w:r>
      <w:r w:rsidR="00EA4342">
        <w:rPr>
          <w:rFonts w:ascii="Cambria" w:hAnsi="Cambria"/>
        </w:rPr>
        <w:t xml:space="preserve">assigned the responsibility of developing the quiz. </w:t>
      </w:r>
      <w:r w:rsidR="00437CDA">
        <w:rPr>
          <w:rFonts w:ascii="Cambria" w:hAnsi="Cambria"/>
        </w:rPr>
        <w:t xml:space="preserve"> Based on his experience</w:t>
      </w:r>
      <w:r w:rsidR="00353F62">
        <w:rPr>
          <w:rFonts w:ascii="Cambria" w:hAnsi="Cambria"/>
        </w:rPr>
        <w:t xml:space="preserve"> </w:t>
      </w:r>
      <w:r w:rsidR="00437CDA">
        <w:rPr>
          <w:rFonts w:ascii="Cambria" w:hAnsi="Cambria"/>
        </w:rPr>
        <w:t xml:space="preserve">working with incoming first-year students in the Early Start summer program and its </w:t>
      </w:r>
      <w:r w:rsidR="00353F62">
        <w:rPr>
          <w:rFonts w:ascii="Cambria" w:hAnsi="Cambria"/>
        </w:rPr>
        <w:t>p</w:t>
      </w:r>
      <w:r w:rsidR="00437CDA">
        <w:rPr>
          <w:rFonts w:ascii="Cambria" w:hAnsi="Cambria"/>
        </w:rPr>
        <w:t>redecessor, he drafted eighteen problems that were circulated first to Mathematics faculty and then to other members of the CCT for comments. After a successive refinements and revisions, he recruit</w:t>
      </w:r>
      <w:r w:rsidR="00353F62">
        <w:rPr>
          <w:rFonts w:ascii="Cambria" w:hAnsi="Cambria"/>
        </w:rPr>
        <w:t xml:space="preserve">ed several first-year students </w:t>
      </w:r>
      <w:r w:rsidR="00437CDA">
        <w:rPr>
          <w:rFonts w:ascii="Cambria" w:hAnsi="Cambria"/>
        </w:rPr>
        <w:t>who had passed the CSU ELM exam at the end of the summer</w:t>
      </w:r>
      <w:r w:rsidR="00DA5FE9">
        <w:rPr>
          <w:rFonts w:ascii="Cambria" w:hAnsi="Cambria"/>
        </w:rPr>
        <w:t xml:space="preserve">, </w:t>
      </w:r>
      <w:r w:rsidR="00437CDA">
        <w:rPr>
          <w:rFonts w:ascii="Cambria" w:hAnsi="Cambria"/>
        </w:rPr>
        <w:t xml:space="preserve">and timed them as they worked the problems. The </w:t>
      </w:r>
      <w:r w:rsidR="00DA5FE9">
        <w:rPr>
          <w:rFonts w:ascii="Cambria" w:hAnsi="Cambria"/>
        </w:rPr>
        <w:t>quiz was winnowed to nine problems in the following areas:</w:t>
      </w:r>
    </w:p>
    <w:p w14:paraId="3F70FA84" w14:textId="6DA9348B" w:rsidR="00DA5FE9" w:rsidRDefault="00DA5FE9" w:rsidP="00353F62">
      <w:pPr>
        <w:ind w:left="360"/>
        <w:rPr>
          <w:rFonts w:ascii="Cambria" w:hAnsi="Cambria"/>
        </w:rPr>
      </w:pPr>
      <w:r>
        <w:rPr>
          <w:rFonts w:ascii="Cambria" w:hAnsi="Cambria"/>
        </w:rPr>
        <w:t>Numbers and Data:</w:t>
      </w:r>
    </w:p>
    <w:p w14:paraId="0E3A4D03" w14:textId="672BA017" w:rsidR="00DA5FE9" w:rsidRDefault="00DA5FE9" w:rsidP="00353F62">
      <w:pPr>
        <w:pStyle w:val="ListParagraph"/>
        <w:numPr>
          <w:ilvl w:val="0"/>
          <w:numId w:val="14"/>
        </w:numPr>
        <w:ind w:left="1080"/>
        <w:rPr>
          <w:rFonts w:ascii="Cambria" w:hAnsi="Cambria"/>
        </w:rPr>
      </w:pPr>
      <w:r>
        <w:rPr>
          <w:rFonts w:ascii="Cambria" w:hAnsi="Cambria"/>
        </w:rPr>
        <w:t>Carrying out basic arithmetic calculations (two questions)</w:t>
      </w:r>
    </w:p>
    <w:p w14:paraId="0FA991D0" w14:textId="774B8AE9" w:rsidR="00DA5FE9" w:rsidRDefault="00DA5FE9" w:rsidP="00353F62">
      <w:pPr>
        <w:pStyle w:val="ListParagraph"/>
        <w:numPr>
          <w:ilvl w:val="0"/>
          <w:numId w:val="14"/>
        </w:numPr>
        <w:ind w:left="1080"/>
        <w:rPr>
          <w:rFonts w:ascii="Cambria" w:hAnsi="Cambria"/>
        </w:rPr>
      </w:pPr>
      <w:r>
        <w:rPr>
          <w:rFonts w:ascii="Cambria" w:hAnsi="Cambria"/>
        </w:rPr>
        <w:t>Comparing and ordering decimals (one question)</w:t>
      </w:r>
    </w:p>
    <w:p w14:paraId="281D0F3F" w14:textId="7DDEAE70" w:rsidR="00DA5FE9" w:rsidRDefault="00DA5FE9" w:rsidP="00353F62">
      <w:pPr>
        <w:pStyle w:val="ListParagraph"/>
        <w:numPr>
          <w:ilvl w:val="0"/>
          <w:numId w:val="14"/>
        </w:numPr>
        <w:ind w:left="1080"/>
        <w:rPr>
          <w:rFonts w:ascii="Cambria" w:hAnsi="Cambria"/>
        </w:rPr>
      </w:pPr>
      <w:r>
        <w:rPr>
          <w:rFonts w:ascii="Cambria" w:hAnsi="Cambria"/>
        </w:rPr>
        <w:t>Representing and understanding data presented in pie charts (one question)</w:t>
      </w:r>
    </w:p>
    <w:p w14:paraId="62D6F49F" w14:textId="4744169C" w:rsidR="00DA5FE9" w:rsidRDefault="00DA5FE9" w:rsidP="00353F62">
      <w:pPr>
        <w:pStyle w:val="ListParagraph"/>
        <w:numPr>
          <w:ilvl w:val="0"/>
          <w:numId w:val="14"/>
        </w:numPr>
        <w:ind w:left="1080"/>
        <w:rPr>
          <w:rFonts w:ascii="Cambria" w:hAnsi="Cambria"/>
        </w:rPr>
      </w:pPr>
      <w:r>
        <w:rPr>
          <w:rFonts w:ascii="Cambria" w:hAnsi="Cambria"/>
        </w:rPr>
        <w:t>Interpreting and calculating the arithmetic mean (one question)</w:t>
      </w:r>
    </w:p>
    <w:p w14:paraId="6B73745D" w14:textId="4F213008" w:rsidR="00DA5FE9" w:rsidRDefault="00DA5FE9" w:rsidP="00353F62">
      <w:pPr>
        <w:ind w:left="360"/>
        <w:rPr>
          <w:rFonts w:ascii="Cambria" w:hAnsi="Cambria"/>
        </w:rPr>
      </w:pPr>
      <w:r>
        <w:rPr>
          <w:rFonts w:ascii="Cambria" w:hAnsi="Cambria"/>
        </w:rPr>
        <w:t>Algebra</w:t>
      </w:r>
    </w:p>
    <w:p w14:paraId="4310C110" w14:textId="473C8E94" w:rsidR="00DA5FE9" w:rsidRDefault="00DA5FE9" w:rsidP="00353F62">
      <w:pPr>
        <w:pStyle w:val="ListParagraph"/>
        <w:numPr>
          <w:ilvl w:val="0"/>
          <w:numId w:val="15"/>
        </w:numPr>
        <w:ind w:left="1080"/>
        <w:rPr>
          <w:rFonts w:ascii="Cambria" w:hAnsi="Cambria"/>
        </w:rPr>
      </w:pPr>
      <w:r>
        <w:rPr>
          <w:rFonts w:ascii="Cambria" w:hAnsi="Cambria"/>
        </w:rPr>
        <w:t>Solving a problem in context that is modeled by a pair of linear equations in two unknowns (one question)</w:t>
      </w:r>
    </w:p>
    <w:p w14:paraId="1686286B" w14:textId="27D21953" w:rsidR="00DA5FE9" w:rsidRDefault="00353F62" w:rsidP="00353F62">
      <w:pPr>
        <w:pStyle w:val="ListParagraph"/>
        <w:numPr>
          <w:ilvl w:val="0"/>
          <w:numId w:val="15"/>
        </w:numPr>
        <w:ind w:left="1080"/>
        <w:rPr>
          <w:rFonts w:ascii="Cambria" w:hAnsi="Cambria"/>
        </w:rPr>
      </w:pPr>
      <w:r>
        <w:rPr>
          <w:rFonts w:ascii="Cambria" w:hAnsi="Cambria"/>
        </w:rPr>
        <w:t>Finding slopes of lines (one question)</w:t>
      </w:r>
    </w:p>
    <w:p w14:paraId="523073AA" w14:textId="45D71744" w:rsidR="00353F62" w:rsidRDefault="00353F62" w:rsidP="00353F62">
      <w:pPr>
        <w:ind w:left="360"/>
        <w:rPr>
          <w:rFonts w:ascii="Cambria" w:hAnsi="Cambria"/>
        </w:rPr>
      </w:pPr>
      <w:r>
        <w:rPr>
          <w:rFonts w:ascii="Cambria" w:hAnsi="Cambria"/>
        </w:rPr>
        <w:t>Geometry</w:t>
      </w:r>
    </w:p>
    <w:p w14:paraId="762858A3" w14:textId="77777777" w:rsidR="00353F62" w:rsidRDefault="00353F62" w:rsidP="00353F62">
      <w:pPr>
        <w:pStyle w:val="ListParagraph"/>
        <w:numPr>
          <w:ilvl w:val="0"/>
          <w:numId w:val="16"/>
        </w:numPr>
        <w:ind w:left="1080"/>
        <w:rPr>
          <w:rFonts w:ascii="Cambria" w:hAnsi="Cambria"/>
        </w:rPr>
      </w:pPr>
      <w:r>
        <w:rPr>
          <w:rFonts w:ascii="Cambria" w:hAnsi="Cambria"/>
        </w:rPr>
        <w:t>Finding areas of geometric figures (including rectangles and combinations of these figures) (one question)</w:t>
      </w:r>
    </w:p>
    <w:p w14:paraId="5EACE713" w14:textId="04DD6E90" w:rsidR="00353F62" w:rsidRPr="00353F62" w:rsidRDefault="00353F62" w:rsidP="00353F62">
      <w:pPr>
        <w:pStyle w:val="ListParagraph"/>
        <w:numPr>
          <w:ilvl w:val="0"/>
          <w:numId w:val="16"/>
        </w:numPr>
        <w:ind w:left="1080"/>
        <w:rPr>
          <w:rFonts w:ascii="Cambria" w:hAnsi="Cambria"/>
        </w:rPr>
      </w:pPr>
      <w:r w:rsidRPr="00353F62">
        <w:rPr>
          <w:rFonts w:ascii="Cambria" w:hAnsi="Cambria"/>
        </w:rPr>
        <w:t>Using properties of congruent figures (one question)</w:t>
      </w:r>
    </w:p>
    <w:p w14:paraId="06A2EAC2" w14:textId="3314D3DE" w:rsidR="00F55FB6" w:rsidRDefault="009B75DF" w:rsidP="006D2C0C">
      <w:pPr>
        <w:rPr>
          <w:rFonts w:ascii="Cambria" w:hAnsi="Cambria"/>
        </w:rPr>
      </w:pPr>
      <w:r w:rsidRPr="009B75DF">
        <w:rPr>
          <w:rFonts w:ascii="Cambria" w:hAnsi="Cambria"/>
        </w:rPr>
        <w:t>The</w:t>
      </w:r>
      <w:r w:rsidR="006D2C0C">
        <w:rPr>
          <w:rFonts w:ascii="Cambria" w:hAnsi="Cambria"/>
        </w:rPr>
        <w:t xml:space="preserve"> CCT also discussed what other data should be collected with the quizzes. Recognizing that many students might never take a course with significant focus on quantitative reasoning after the </w:t>
      </w:r>
      <w:r w:rsidR="006D2C0C">
        <w:rPr>
          <w:rFonts w:ascii="Cambria" w:hAnsi="Cambria"/>
        </w:rPr>
        <w:lastRenderedPageBreak/>
        <w:t xml:space="preserve">lower-division General Education Mathematics/Quantitative Reasoning course, there was some interest in studying whether there was a connection between student performance on the quiz and what courses that student would have taken. As a first step to investigate this, the quizzes asked </w:t>
      </w:r>
      <w:r w:rsidR="006D2C0C" w:rsidRPr="006D2C0C">
        <w:rPr>
          <w:rFonts w:ascii="Calibri" w:hAnsi="Calibri"/>
        </w:rPr>
        <w:t xml:space="preserve">students: </w:t>
      </w:r>
      <w:r w:rsidR="006D2C0C">
        <w:rPr>
          <w:rFonts w:ascii="Calibri" w:hAnsi="Calibri"/>
        </w:rPr>
        <w:t>“</w:t>
      </w:r>
      <w:r w:rsidR="006D2C0C" w:rsidRPr="006D2C0C">
        <w:rPr>
          <w:rFonts w:ascii="Calibri" w:hAnsi="Calibri"/>
        </w:rPr>
        <w:t>Did your complete your lower-division General E</w:t>
      </w:r>
      <w:r w:rsidR="006D2C0C" w:rsidRPr="006D2C0C">
        <w:rPr>
          <w:rFonts w:ascii="Cambria" w:hAnsi="Cambria"/>
        </w:rPr>
        <w:t>ducation</w:t>
      </w:r>
      <w:r w:rsidR="006D2C0C">
        <w:rPr>
          <w:rFonts w:ascii="Cambria" w:hAnsi="Cambria"/>
        </w:rPr>
        <w:t xml:space="preserve"> </w:t>
      </w:r>
      <w:r w:rsidR="006D2C0C" w:rsidRPr="006D2C0C">
        <w:rPr>
          <w:rFonts w:ascii="Cambria" w:hAnsi="Cambria"/>
        </w:rPr>
        <w:t>Mathematics/Quantitative Reasoning (“B4”) course at CSUSM?</w:t>
      </w:r>
      <w:r w:rsidR="006D2C0C">
        <w:rPr>
          <w:rFonts w:ascii="Cambria" w:hAnsi="Cambria"/>
        </w:rPr>
        <w:t>” (Students were asked to circle Yes or No.)</w:t>
      </w:r>
    </w:p>
    <w:p w14:paraId="29625323" w14:textId="1ECBD38F" w:rsidR="00147E7F" w:rsidRPr="006D2C0C" w:rsidRDefault="00147E7F" w:rsidP="006D2C0C">
      <w:pPr>
        <w:rPr>
          <w:rFonts w:ascii="Cambria" w:hAnsi="Cambria"/>
        </w:rPr>
      </w:pPr>
      <w:r>
        <w:rPr>
          <w:rFonts w:ascii="Cambria" w:hAnsi="Cambria"/>
        </w:rPr>
        <w:t>As this was the first campus effort to measure the quantitative reasoning skills of seniors and the committee was not certain what to expect, the CCT decided to set the proficiency level at a level comparable to what the University expects of students upon entry.</w:t>
      </w:r>
    </w:p>
    <w:p w14:paraId="651E8980" w14:textId="77777777" w:rsidR="00A84C4C" w:rsidRPr="00A84C4C" w:rsidRDefault="005F7A8A" w:rsidP="00FF76F8">
      <w:pPr>
        <w:rPr>
          <w:rFonts w:ascii="Cambria" w:hAnsi="Cambria"/>
        </w:rPr>
      </w:pPr>
      <w:r w:rsidRPr="00A84C4C">
        <w:rPr>
          <w:rStyle w:val="Heading2Char"/>
          <w:rFonts w:ascii="Cambria" w:hAnsi="Cambria"/>
        </w:rPr>
        <w:t>Faculty Participants:</w:t>
      </w:r>
      <w:r w:rsidRPr="00A84C4C">
        <w:rPr>
          <w:rFonts w:ascii="Cambria" w:hAnsi="Cambria"/>
        </w:rPr>
        <w:t xml:space="preserve"> </w:t>
      </w:r>
      <w:r w:rsidR="00A84C4C" w:rsidRPr="00A84C4C">
        <w:rPr>
          <w:rFonts w:ascii="Cambria" w:hAnsi="Cambria"/>
        </w:rPr>
        <w:t xml:space="preserve">The CCT used a random sampling process to identify courses across the four colleges for the assessment.  Additionally, random sampling was used to identify GE courses to include in the assessment.  The UAC was provided 10 courses per college from which to draw a random sample of majors; an additional 10 GE courses per GE area (BB, CC, DD) were identified.  The UAC moved through the list, contacting faculty for those courses to ask for their participation.  Ultimately, three </w:t>
      </w:r>
      <w:proofErr w:type="gramStart"/>
      <w:r w:rsidR="00A84C4C" w:rsidRPr="00A84C4C">
        <w:rPr>
          <w:rFonts w:ascii="Cambria" w:hAnsi="Cambria"/>
        </w:rPr>
        <w:t>faculty</w:t>
      </w:r>
      <w:proofErr w:type="gramEnd"/>
      <w:r w:rsidR="00A84C4C" w:rsidRPr="00A84C4C">
        <w:rPr>
          <w:rFonts w:ascii="Cambria" w:hAnsi="Cambria"/>
        </w:rPr>
        <w:t xml:space="preserve"> (two in COBA and one in COEHHS) were willing to administer the assessment during 20 minutes of class time.  </w:t>
      </w:r>
      <w:r w:rsidR="00A84C4C">
        <w:rPr>
          <w:rFonts w:ascii="Cambria" w:hAnsi="Cambria"/>
        </w:rPr>
        <w:t>No GE courses were included in the assessment as no faculty were willing to participate.</w:t>
      </w:r>
    </w:p>
    <w:p w14:paraId="3E0FDADF" w14:textId="249F5826" w:rsidR="00F55FB6" w:rsidRDefault="00353F62" w:rsidP="00F55FB6">
      <w:pPr>
        <w:rPr>
          <w:rFonts w:ascii="Cambria" w:hAnsi="Cambria"/>
        </w:rPr>
      </w:pPr>
      <w:r w:rsidRPr="00353F62">
        <w:rPr>
          <w:rStyle w:val="Heading2Char"/>
          <w:rFonts w:ascii="Cambria" w:hAnsi="Cambria"/>
        </w:rPr>
        <w:t xml:space="preserve">Process: </w:t>
      </w:r>
      <w:r w:rsidR="00F55FB6">
        <w:rPr>
          <w:rFonts w:ascii="Cambria" w:hAnsi="Cambria"/>
        </w:rPr>
        <w:t xml:space="preserve">Three versions of the Quantitative Reasoning </w:t>
      </w:r>
      <w:r w:rsidR="00E62045">
        <w:rPr>
          <w:rFonts w:ascii="Cambria" w:hAnsi="Cambria"/>
        </w:rPr>
        <w:t>Assessment</w:t>
      </w:r>
      <w:r w:rsidR="00F55FB6">
        <w:rPr>
          <w:rFonts w:ascii="Cambria" w:hAnsi="Cambria"/>
        </w:rPr>
        <w:t xml:space="preserve"> were prepared, with different orderings of the problems to try to minimize effects due to problem placement (e.g., students not having enough time for the last problem) but in two of the three class sections, only version 1 was administered so 70 seniors took version 1</w:t>
      </w:r>
      <w:r w:rsidR="00606F6F">
        <w:rPr>
          <w:rFonts w:ascii="Cambria" w:hAnsi="Cambria"/>
        </w:rPr>
        <w:t xml:space="preserve"> (attached to this report)</w:t>
      </w:r>
      <w:r w:rsidR="00F55FB6">
        <w:rPr>
          <w:rFonts w:ascii="Cambria" w:hAnsi="Cambria"/>
        </w:rPr>
        <w:t>, 12 se</w:t>
      </w:r>
      <w:r w:rsidR="00E62045">
        <w:rPr>
          <w:rFonts w:ascii="Cambria" w:hAnsi="Cambria"/>
        </w:rPr>
        <w:t xml:space="preserve">niors took version 2, and only </w:t>
      </w:r>
      <w:r w:rsidR="00F55FB6">
        <w:rPr>
          <w:rFonts w:ascii="Cambria" w:hAnsi="Cambria"/>
        </w:rPr>
        <w:t>4 seniors took version 3.</w:t>
      </w:r>
      <w:r w:rsidR="00606F6F">
        <w:rPr>
          <w:rFonts w:ascii="Cambria" w:hAnsi="Cambria"/>
        </w:rPr>
        <w:t xml:space="preserve"> </w:t>
      </w:r>
    </w:p>
    <w:p w14:paraId="5C9406E7" w14:textId="3BFA60BF" w:rsidR="00353F62" w:rsidRDefault="00353F62" w:rsidP="00353F62">
      <w:pPr>
        <w:rPr>
          <w:rFonts w:ascii="Cambria" w:hAnsi="Cambria"/>
        </w:rPr>
      </w:pPr>
      <w:r>
        <w:rPr>
          <w:rFonts w:ascii="Cambria" w:hAnsi="Cambria"/>
        </w:rPr>
        <w:t xml:space="preserve">After the Quantitative Reasoning </w:t>
      </w:r>
      <w:r w:rsidR="00E62045">
        <w:rPr>
          <w:rFonts w:ascii="Cambria" w:hAnsi="Cambria"/>
        </w:rPr>
        <w:t>Assessments</w:t>
      </w:r>
      <w:r>
        <w:rPr>
          <w:rFonts w:ascii="Cambria" w:hAnsi="Cambria"/>
        </w:rPr>
        <w:t xml:space="preserve"> were administered, they were given to David Barsky. The original plan had been for him to recruit and train several graduate students to score the quizzes, but the total number of quizzes taken by seniors was small enough (86 seniors) that it was more efficient for him to score the papers directly.</w:t>
      </w:r>
    </w:p>
    <w:p w14:paraId="2A735BA6" w14:textId="66A3EB0D" w:rsidR="009B75DF" w:rsidRDefault="008B28C6" w:rsidP="009B75DF">
      <w:pPr>
        <w:rPr>
          <w:rFonts w:ascii="Cambria" w:hAnsi="Cambria"/>
        </w:rPr>
      </w:pPr>
      <w:r>
        <w:rPr>
          <w:rFonts w:ascii="Cambria" w:hAnsi="Cambria"/>
        </w:rPr>
        <w:t xml:space="preserve">Each quiz taken by a senior was assigned a coding number (1 through 86). To ensure uniformity in the evaluations, the </w:t>
      </w:r>
      <w:r w:rsidR="009B75DF">
        <w:rPr>
          <w:rFonts w:ascii="Cambria" w:hAnsi="Cambria"/>
        </w:rPr>
        <w:t>quizzes were scored one problem at a time</w:t>
      </w:r>
      <w:r w:rsidR="00F55FB6">
        <w:rPr>
          <w:rFonts w:ascii="Cambria" w:hAnsi="Cambria"/>
        </w:rPr>
        <w:t xml:space="preserve"> </w:t>
      </w:r>
      <w:r>
        <w:rPr>
          <w:rFonts w:ascii="Cambria" w:hAnsi="Cambria"/>
        </w:rPr>
        <w:t xml:space="preserve">(so, the similar triangle problem on every quiz, then the signed arithmetic, etc.) </w:t>
      </w:r>
      <w:r w:rsidR="00F55FB6">
        <w:rPr>
          <w:rFonts w:ascii="Cambria" w:hAnsi="Cambria"/>
        </w:rPr>
        <w:t xml:space="preserve">with </w:t>
      </w:r>
      <w:r>
        <w:rPr>
          <w:rFonts w:ascii="Cambria" w:hAnsi="Cambria"/>
        </w:rPr>
        <w:t>scores not being recorded until every solution to that problem had been evaluated. A</w:t>
      </w:r>
      <w:r w:rsidR="00F55FB6">
        <w:rPr>
          <w:rFonts w:ascii="Cambria" w:hAnsi="Cambria"/>
        </w:rPr>
        <w:t xml:space="preserve"> problem-specific rubric (attached)</w:t>
      </w:r>
      <w:r w:rsidR="009B75DF">
        <w:rPr>
          <w:rFonts w:ascii="Cambria" w:hAnsi="Cambria"/>
        </w:rPr>
        <w:t xml:space="preserve">, and for each question a record was made that </w:t>
      </w:r>
    </w:p>
    <w:p w14:paraId="5AF48445" w14:textId="306B19D1" w:rsidR="009B75DF" w:rsidRDefault="009B75DF" w:rsidP="009B75DF">
      <w:pPr>
        <w:pStyle w:val="ListParagraph"/>
        <w:numPr>
          <w:ilvl w:val="0"/>
          <w:numId w:val="18"/>
        </w:numPr>
        <w:rPr>
          <w:rFonts w:ascii="Cambria" w:hAnsi="Cambria"/>
        </w:rPr>
      </w:pPr>
      <w:r w:rsidRPr="009B75DF">
        <w:rPr>
          <w:rFonts w:ascii="Cambria" w:hAnsi="Cambria"/>
        </w:rPr>
        <w:t>The answer exceeded the standard for proficiency</w:t>
      </w:r>
      <w:r>
        <w:rPr>
          <w:rFonts w:ascii="Cambria" w:hAnsi="Cambria"/>
        </w:rPr>
        <w:t>;</w:t>
      </w:r>
    </w:p>
    <w:p w14:paraId="4EDA869D" w14:textId="4E9312AC" w:rsidR="009B75DF" w:rsidRDefault="009B75DF" w:rsidP="009B75DF">
      <w:pPr>
        <w:pStyle w:val="ListParagraph"/>
        <w:numPr>
          <w:ilvl w:val="0"/>
          <w:numId w:val="18"/>
        </w:numPr>
        <w:rPr>
          <w:rFonts w:ascii="Cambria" w:hAnsi="Cambria"/>
        </w:rPr>
      </w:pPr>
      <w:r>
        <w:rPr>
          <w:rFonts w:ascii="Cambria" w:hAnsi="Cambria"/>
        </w:rPr>
        <w:t>The answer met (but did not exceed) the standard for proficiency;</w:t>
      </w:r>
    </w:p>
    <w:p w14:paraId="4E726772" w14:textId="27F6A77B" w:rsidR="009B75DF" w:rsidRPr="009B75DF" w:rsidRDefault="009B75DF" w:rsidP="009B75DF">
      <w:pPr>
        <w:pStyle w:val="ListParagraph"/>
        <w:numPr>
          <w:ilvl w:val="0"/>
          <w:numId w:val="18"/>
        </w:numPr>
        <w:rPr>
          <w:rFonts w:ascii="Cambria" w:hAnsi="Cambria"/>
        </w:rPr>
      </w:pPr>
      <w:r>
        <w:rPr>
          <w:rFonts w:ascii="Cambria" w:hAnsi="Cambria"/>
        </w:rPr>
        <w:t>The answer approached (but did not meet) the standard for proficiency;</w:t>
      </w:r>
    </w:p>
    <w:p w14:paraId="753D99AB" w14:textId="77777777" w:rsidR="009B75DF" w:rsidRDefault="009B75DF" w:rsidP="009B75DF">
      <w:pPr>
        <w:pStyle w:val="ListParagraph"/>
        <w:numPr>
          <w:ilvl w:val="0"/>
          <w:numId w:val="17"/>
        </w:numPr>
        <w:rPr>
          <w:rFonts w:ascii="Cambria" w:hAnsi="Cambria"/>
        </w:rPr>
      </w:pPr>
      <w:r>
        <w:rPr>
          <w:rFonts w:ascii="Cambria" w:hAnsi="Cambria"/>
        </w:rPr>
        <w:t>The answer indicated an emerging proficiency;</w:t>
      </w:r>
    </w:p>
    <w:p w14:paraId="626180D4" w14:textId="77777777" w:rsidR="009B75DF" w:rsidRDefault="009B75DF" w:rsidP="009B75DF">
      <w:pPr>
        <w:pStyle w:val="ListParagraph"/>
        <w:numPr>
          <w:ilvl w:val="0"/>
          <w:numId w:val="17"/>
        </w:numPr>
        <w:rPr>
          <w:rFonts w:ascii="Cambria" w:hAnsi="Cambria"/>
        </w:rPr>
      </w:pPr>
      <w:r>
        <w:rPr>
          <w:rFonts w:ascii="Cambria" w:hAnsi="Cambria"/>
        </w:rPr>
        <w:t>The answer contained a student response that did not indicate an emerging proficiency;</w:t>
      </w:r>
    </w:p>
    <w:p w14:paraId="643BE6CC" w14:textId="02FB0292" w:rsidR="009B75DF" w:rsidRDefault="009B75DF" w:rsidP="009B75DF">
      <w:pPr>
        <w:pStyle w:val="ListParagraph"/>
        <w:numPr>
          <w:ilvl w:val="0"/>
          <w:numId w:val="17"/>
        </w:numPr>
        <w:rPr>
          <w:rFonts w:ascii="Cambria" w:hAnsi="Cambria"/>
        </w:rPr>
      </w:pPr>
      <w:r>
        <w:rPr>
          <w:rFonts w:ascii="Cambria" w:hAnsi="Cambria"/>
        </w:rPr>
        <w:t xml:space="preserve">The question was not answered; or </w:t>
      </w:r>
    </w:p>
    <w:p w14:paraId="60C1FD1B" w14:textId="729E4CB7" w:rsidR="009B75DF" w:rsidRPr="009B75DF" w:rsidRDefault="009B75DF" w:rsidP="009B75DF">
      <w:pPr>
        <w:pStyle w:val="ListParagraph"/>
        <w:numPr>
          <w:ilvl w:val="0"/>
          <w:numId w:val="17"/>
        </w:numPr>
        <w:rPr>
          <w:rFonts w:ascii="Cambria" w:hAnsi="Cambria"/>
        </w:rPr>
      </w:pPr>
      <w:r>
        <w:rPr>
          <w:rFonts w:ascii="Cambria" w:hAnsi="Cambria"/>
        </w:rPr>
        <w:t>The student wrote that s/he did not have enough time to attempt an answer.</w:t>
      </w:r>
    </w:p>
    <w:p w14:paraId="3E2384D1" w14:textId="195FF966" w:rsidR="006D2C0C" w:rsidRDefault="00F55FB6" w:rsidP="00353F62">
      <w:pPr>
        <w:rPr>
          <w:rFonts w:ascii="Cambria" w:hAnsi="Cambria"/>
        </w:rPr>
      </w:pPr>
      <w:r>
        <w:rPr>
          <w:rFonts w:ascii="Cambria" w:hAnsi="Cambria"/>
        </w:rPr>
        <w:lastRenderedPageBreak/>
        <w:t>Generally, stud</w:t>
      </w:r>
      <w:r w:rsidR="008B28C6">
        <w:rPr>
          <w:rFonts w:ascii="Cambria" w:hAnsi="Cambria"/>
        </w:rPr>
        <w:t>en</w:t>
      </w:r>
      <w:r>
        <w:rPr>
          <w:rFonts w:ascii="Cambria" w:hAnsi="Cambria"/>
        </w:rPr>
        <w:t>ts met the standard with a correct answer without an</w:t>
      </w:r>
      <w:r w:rsidR="008B28C6">
        <w:rPr>
          <w:rFonts w:ascii="Cambria" w:hAnsi="Cambria"/>
        </w:rPr>
        <w:t>y i</w:t>
      </w:r>
      <w:r>
        <w:rPr>
          <w:rFonts w:ascii="Cambria" w:hAnsi="Cambria"/>
        </w:rPr>
        <w:t xml:space="preserve">rrelevant or incorrect </w:t>
      </w:r>
      <w:r w:rsidR="008B28C6">
        <w:rPr>
          <w:rFonts w:ascii="Cambria" w:hAnsi="Cambria"/>
        </w:rPr>
        <w:t>work</w:t>
      </w:r>
      <w:r>
        <w:rPr>
          <w:rFonts w:ascii="Cambria" w:hAnsi="Cambria"/>
        </w:rPr>
        <w:t xml:space="preserve">. </w:t>
      </w:r>
      <w:r w:rsidR="008B28C6">
        <w:rPr>
          <w:rFonts w:ascii="Cambria" w:hAnsi="Cambria"/>
        </w:rPr>
        <w:t>In</w:t>
      </w:r>
      <w:r>
        <w:rPr>
          <w:rFonts w:ascii="Cambria" w:hAnsi="Cambria"/>
        </w:rPr>
        <w:t xml:space="preserve"> some problems, stud</w:t>
      </w:r>
      <w:r w:rsidR="008B28C6">
        <w:rPr>
          <w:rFonts w:ascii="Cambria" w:hAnsi="Cambria"/>
        </w:rPr>
        <w:t>en</w:t>
      </w:r>
      <w:r>
        <w:rPr>
          <w:rFonts w:ascii="Cambria" w:hAnsi="Cambria"/>
        </w:rPr>
        <w:t xml:space="preserve">ts could exceed the standard by showing </w:t>
      </w:r>
      <w:r w:rsidR="008B28C6">
        <w:rPr>
          <w:rFonts w:ascii="Cambria" w:hAnsi="Cambria"/>
        </w:rPr>
        <w:t>correct supporting calculations. More detailed information can be found in the attached rubric.</w:t>
      </w:r>
    </w:p>
    <w:p w14:paraId="1EF8F914" w14:textId="77777777" w:rsidR="00147E7F" w:rsidRDefault="008B28C6" w:rsidP="00353F62">
      <w:pPr>
        <w:rPr>
          <w:rFonts w:ascii="Cambria" w:hAnsi="Cambria"/>
        </w:rPr>
      </w:pPr>
      <w:r>
        <w:rPr>
          <w:rFonts w:ascii="Cambria" w:hAnsi="Cambria"/>
        </w:rPr>
        <w:t>A spreadsheet was created th</w:t>
      </w:r>
      <w:r w:rsidR="00147E7F">
        <w:rPr>
          <w:rFonts w:ascii="Cambria" w:hAnsi="Cambria"/>
        </w:rPr>
        <w:t>e</w:t>
      </w:r>
      <w:r>
        <w:rPr>
          <w:rFonts w:ascii="Cambria" w:hAnsi="Cambria"/>
        </w:rPr>
        <w:t xml:space="preserve"> recorded the code number assigned to each quiz (1-86), the quiz version (1,2 or 3), whether the student ident</w:t>
      </w:r>
      <w:r w:rsidR="00147E7F">
        <w:rPr>
          <w:rFonts w:ascii="Cambria" w:hAnsi="Cambria"/>
        </w:rPr>
        <w:t>ified her/himself as a senior (Y</w:t>
      </w:r>
      <w:r>
        <w:rPr>
          <w:rFonts w:ascii="Cambria" w:hAnsi="Cambria"/>
        </w:rPr>
        <w:t xml:space="preserve">; since this was double-check that only the quizzes taken by seniors were being included), whether the student claimed to have </w:t>
      </w:r>
      <w:r w:rsidR="00147E7F">
        <w:rPr>
          <w:rFonts w:ascii="Cambria" w:hAnsi="Cambria"/>
        </w:rPr>
        <w:t>satisfied</w:t>
      </w:r>
      <w:r>
        <w:rPr>
          <w:rFonts w:ascii="Cambria" w:hAnsi="Cambria"/>
        </w:rPr>
        <w:t xml:space="preserve"> the lower-</w:t>
      </w:r>
      <w:r w:rsidR="00147E7F">
        <w:rPr>
          <w:rFonts w:ascii="Cambria" w:hAnsi="Cambria"/>
        </w:rPr>
        <w:t>division</w:t>
      </w:r>
      <w:r>
        <w:rPr>
          <w:rFonts w:ascii="Cambria" w:hAnsi="Cambria"/>
        </w:rPr>
        <w:t xml:space="preserve"> General Education requirement in Mathematics/</w:t>
      </w:r>
      <w:r w:rsidR="00147E7F">
        <w:rPr>
          <w:rFonts w:ascii="Cambria" w:hAnsi="Cambria"/>
        </w:rPr>
        <w:t>Quantitative</w:t>
      </w:r>
      <w:r>
        <w:rPr>
          <w:rFonts w:ascii="Cambria" w:hAnsi="Cambria"/>
        </w:rPr>
        <w:t xml:space="preserve"> Reasoning at CSU San Marcos (Y or N)</w:t>
      </w:r>
      <w:r w:rsidR="00147E7F">
        <w:rPr>
          <w:rFonts w:ascii="Cambria" w:hAnsi="Cambria"/>
        </w:rPr>
        <w:t>, and the proficiency level for each question (coded Exceeds, Meets, Approaches, Emerging, Attempted, Not Attempted, or No Time), and a tally of how many questions on the quiz were answered at either the exceeding or meeting level. The determination of whether a quiz indicated overall QR proficiency on the part of the senior was based on the number of exceeding/meeting answers and was not influenced by how the other answers were distributed among the other five possible scores.</w:t>
      </w:r>
    </w:p>
    <w:p w14:paraId="73AB0AC8" w14:textId="75AC968C" w:rsidR="006D2C0C" w:rsidRDefault="00147E7F" w:rsidP="00353F62">
      <w:pPr>
        <w:rPr>
          <w:rFonts w:ascii="Cambria" w:hAnsi="Cambria"/>
        </w:rPr>
      </w:pPr>
      <w:r>
        <w:rPr>
          <w:rFonts w:ascii="Cambria" w:hAnsi="Cambria"/>
        </w:rPr>
        <w:t xml:space="preserve">The CCT had requested that the </w:t>
      </w:r>
      <w:r w:rsidR="00E153F1">
        <w:rPr>
          <w:rFonts w:ascii="Cambria" w:hAnsi="Cambria"/>
        </w:rPr>
        <w:t>proficiency level be pegged to the level of proficiency expected of students taking the Entry-Level Mathematics exam.</w:t>
      </w:r>
      <w:r>
        <w:rPr>
          <w:rFonts w:ascii="Cambria" w:hAnsi="Cambria"/>
        </w:rPr>
        <w:t xml:space="preserve"> </w:t>
      </w:r>
      <w:r w:rsidR="00E153F1">
        <w:rPr>
          <w:rFonts w:ascii="Cambria" w:hAnsi="Cambria"/>
        </w:rPr>
        <w:t>Based on an analysis of the raw scores needed to pass several versions of the ELM exam, David Barsky estimated that students who performed at the exceeding/meeting level on</w:t>
      </w:r>
    </w:p>
    <w:p w14:paraId="0F7B25A2" w14:textId="2D432C31" w:rsidR="00E153F1" w:rsidRDefault="00E153F1" w:rsidP="00E153F1">
      <w:pPr>
        <w:pStyle w:val="ListParagraph"/>
        <w:numPr>
          <w:ilvl w:val="0"/>
          <w:numId w:val="20"/>
        </w:numPr>
        <w:rPr>
          <w:rFonts w:ascii="Cambria" w:hAnsi="Cambria"/>
        </w:rPr>
      </w:pPr>
      <w:r>
        <w:rPr>
          <w:rFonts w:ascii="Cambria" w:hAnsi="Cambria"/>
        </w:rPr>
        <w:t>5 or more of the 9 questions were demonstrating proficiency at this level (for first-year students, this would mean being ready to take a lower-division General Education Mathematics/Quantitative Reasoning course);</w:t>
      </w:r>
    </w:p>
    <w:p w14:paraId="0DB4CEA9" w14:textId="74867FE4" w:rsidR="00E153F1" w:rsidRDefault="00E153F1" w:rsidP="00E153F1">
      <w:pPr>
        <w:pStyle w:val="ListParagraph"/>
        <w:numPr>
          <w:ilvl w:val="0"/>
          <w:numId w:val="20"/>
        </w:numPr>
        <w:rPr>
          <w:rFonts w:ascii="Cambria" w:hAnsi="Cambria"/>
        </w:rPr>
      </w:pPr>
      <w:r>
        <w:rPr>
          <w:rFonts w:ascii="Cambria" w:hAnsi="Cambria"/>
        </w:rPr>
        <w:t>4 of the 9 questions were approaching proficiency at this level (for first-year students, this would mean needing to take a course at the level of intermediate algebra);</w:t>
      </w:r>
    </w:p>
    <w:p w14:paraId="050310DF" w14:textId="16B6074E" w:rsidR="00E153F1" w:rsidRDefault="00E153F1" w:rsidP="00E153F1">
      <w:pPr>
        <w:pStyle w:val="ListParagraph"/>
        <w:numPr>
          <w:ilvl w:val="0"/>
          <w:numId w:val="20"/>
        </w:numPr>
        <w:rPr>
          <w:rFonts w:ascii="Cambria" w:hAnsi="Cambria"/>
        </w:rPr>
      </w:pPr>
      <w:r>
        <w:rPr>
          <w:rFonts w:ascii="Cambria" w:hAnsi="Cambria"/>
        </w:rPr>
        <w:t>3 of the 9 questions were showing emerging proficiency at this level (for first-year students, this would mean needing to take a beginning algebra course);</w:t>
      </w:r>
      <w:r w:rsidR="00542275">
        <w:rPr>
          <w:rFonts w:ascii="Cambria" w:hAnsi="Cambria"/>
        </w:rPr>
        <w:t xml:space="preserve"> and</w:t>
      </w:r>
    </w:p>
    <w:p w14:paraId="4E9630B7" w14:textId="020D5237" w:rsidR="00E153F1" w:rsidRPr="004358DE" w:rsidRDefault="00E153F1" w:rsidP="004358DE">
      <w:pPr>
        <w:pStyle w:val="ListParagraph"/>
        <w:numPr>
          <w:ilvl w:val="0"/>
          <w:numId w:val="20"/>
        </w:numPr>
        <w:rPr>
          <w:rFonts w:ascii="Cambria" w:hAnsi="Cambria"/>
        </w:rPr>
      </w:pPr>
      <w:r>
        <w:rPr>
          <w:rFonts w:ascii="Cambria" w:hAnsi="Cambria"/>
        </w:rPr>
        <w:t>2 or fewer of the 9 questions were not proficiency at this level (for first-year students, this would mean needin</w:t>
      </w:r>
      <w:r w:rsidR="00542275">
        <w:rPr>
          <w:rFonts w:ascii="Cambria" w:hAnsi="Cambria"/>
        </w:rPr>
        <w:t>g to take a pre-algebra course).</w:t>
      </w:r>
    </w:p>
    <w:p w14:paraId="5F83E356" w14:textId="77777777" w:rsidR="00FF76F8" w:rsidRDefault="00FF76F8" w:rsidP="007710CD">
      <w:pPr>
        <w:pStyle w:val="Heading1"/>
        <w:rPr>
          <w:rFonts w:ascii="Cambria" w:hAnsi="Cambria"/>
          <w:b/>
        </w:rPr>
      </w:pPr>
      <w:r w:rsidRPr="007710CD">
        <w:rPr>
          <w:rFonts w:ascii="Cambria" w:hAnsi="Cambria"/>
          <w:b/>
        </w:rPr>
        <w:t xml:space="preserve">The </w:t>
      </w:r>
      <w:r w:rsidR="009C1D50" w:rsidRPr="007710CD">
        <w:rPr>
          <w:rFonts w:ascii="Cambria" w:hAnsi="Cambria"/>
          <w:b/>
        </w:rPr>
        <w:t>results</w:t>
      </w:r>
    </w:p>
    <w:p w14:paraId="61B530DC" w14:textId="678848C3" w:rsidR="00EE3E33" w:rsidRPr="00E01432" w:rsidRDefault="004E00BA" w:rsidP="00606F6F">
      <w:p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top line findings are the following:</w:t>
      </w:r>
    </w:p>
    <w:p w14:paraId="7F2040DC" w14:textId="77777777" w:rsidR="00EE3E33" w:rsidRPr="00E01432" w:rsidRDefault="00EE3E33" w:rsidP="004E00BA">
      <w:pPr>
        <w:numPr>
          <w:ilvl w:val="0"/>
          <w:numId w:val="13"/>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E01432">
        <w:rPr>
          <w:rFonts w:asciiTheme="minorHAnsi" w:eastAsia="Times New Roman" w:hAnsiTheme="minorHAnsi" w:cstheme="minorHAnsi"/>
          <w:color w:val="000000"/>
          <w:sz w:val="24"/>
          <w:szCs w:val="24"/>
        </w:rPr>
        <w:t>57 of the 86 students (66%) demonstrated ELM-level proficiency in Quantitative Reasoning;</w:t>
      </w:r>
    </w:p>
    <w:p w14:paraId="13652911" w14:textId="77777777" w:rsidR="00EE3E33" w:rsidRPr="00E01432" w:rsidRDefault="00EE3E33" w:rsidP="004E00BA">
      <w:pPr>
        <w:numPr>
          <w:ilvl w:val="0"/>
          <w:numId w:val="13"/>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E01432">
        <w:rPr>
          <w:rFonts w:asciiTheme="minorHAnsi" w:eastAsia="Times New Roman" w:hAnsiTheme="minorHAnsi" w:cstheme="minorHAnsi"/>
          <w:color w:val="000000"/>
          <w:sz w:val="24"/>
          <w:szCs w:val="24"/>
        </w:rPr>
        <w:t>14 of the 47 students (16%) were approaching ELM-level proficiency in Quantitative Reasoning;</w:t>
      </w:r>
    </w:p>
    <w:p w14:paraId="2AE52F71" w14:textId="7F196B28" w:rsidR="00EE3E33" w:rsidRPr="00E01432" w:rsidRDefault="00EE3E33" w:rsidP="004E00BA">
      <w:pPr>
        <w:numPr>
          <w:ilvl w:val="0"/>
          <w:numId w:val="13"/>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E01432">
        <w:rPr>
          <w:rFonts w:asciiTheme="minorHAnsi" w:eastAsia="Times New Roman" w:hAnsiTheme="minorHAnsi" w:cstheme="minorHAnsi"/>
          <w:color w:val="000000"/>
          <w:sz w:val="24"/>
          <w:szCs w:val="24"/>
        </w:rPr>
        <w:t>7 of the 47 stude</w:t>
      </w:r>
      <w:r w:rsidR="005D0EC0">
        <w:rPr>
          <w:rFonts w:asciiTheme="minorHAnsi" w:eastAsia="Times New Roman" w:hAnsiTheme="minorHAnsi" w:cstheme="minorHAnsi"/>
          <w:color w:val="000000"/>
          <w:sz w:val="24"/>
          <w:szCs w:val="24"/>
        </w:rPr>
        <w:t>nts (8%) had an emerging proficiency</w:t>
      </w:r>
      <w:r w:rsidRPr="00E01432">
        <w:rPr>
          <w:rFonts w:asciiTheme="minorHAnsi" w:eastAsia="Times New Roman" w:hAnsiTheme="minorHAnsi" w:cstheme="minorHAnsi"/>
          <w:color w:val="000000"/>
          <w:sz w:val="24"/>
          <w:szCs w:val="24"/>
        </w:rPr>
        <w:t xml:space="preserve"> in Quantitative Reasoning; and</w:t>
      </w:r>
    </w:p>
    <w:p w14:paraId="3559D9B8" w14:textId="5C3EE94B" w:rsidR="00EE3E33" w:rsidRDefault="00EE3E33" w:rsidP="004E00BA">
      <w:pPr>
        <w:numPr>
          <w:ilvl w:val="0"/>
          <w:numId w:val="13"/>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E01432">
        <w:rPr>
          <w:rFonts w:asciiTheme="minorHAnsi" w:eastAsia="Times New Roman" w:hAnsiTheme="minorHAnsi" w:cstheme="minorHAnsi"/>
          <w:color w:val="000000"/>
          <w:sz w:val="24"/>
          <w:szCs w:val="24"/>
        </w:rPr>
        <w:t>8 of the 47 s</w:t>
      </w:r>
      <w:r w:rsidR="005D0EC0">
        <w:rPr>
          <w:rFonts w:asciiTheme="minorHAnsi" w:eastAsia="Times New Roman" w:hAnsiTheme="minorHAnsi" w:cstheme="minorHAnsi"/>
          <w:color w:val="000000"/>
          <w:sz w:val="24"/>
          <w:szCs w:val="24"/>
        </w:rPr>
        <w:t>tudents (9%) had minimal proficiency</w:t>
      </w:r>
      <w:bookmarkStart w:id="0" w:name="_GoBack"/>
      <w:bookmarkEnd w:id="0"/>
      <w:r w:rsidRPr="00E01432">
        <w:rPr>
          <w:rFonts w:asciiTheme="minorHAnsi" w:eastAsia="Times New Roman" w:hAnsiTheme="minorHAnsi" w:cstheme="minorHAnsi"/>
          <w:color w:val="000000"/>
          <w:sz w:val="24"/>
          <w:szCs w:val="24"/>
        </w:rPr>
        <w:t xml:space="preserve"> in Quantitative Reasoning </w:t>
      </w:r>
    </w:p>
    <w:p w14:paraId="725C470A" w14:textId="5145282B" w:rsidR="004E00BA" w:rsidRDefault="004E00BA" w:rsidP="004E00BA">
      <w:p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 problem-by-problem analysis was als</w:t>
      </w:r>
      <w:r w:rsidR="00542275">
        <w:rPr>
          <w:rFonts w:asciiTheme="minorHAnsi" w:eastAsia="Times New Roman" w:hAnsiTheme="minorHAnsi" w:cstheme="minorHAnsi"/>
          <w:color w:val="000000"/>
          <w:sz w:val="24"/>
          <w:szCs w:val="24"/>
        </w:rPr>
        <w:t>o</w:t>
      </w:r>
      <w:r>
        <w:rPr>
          <w:rFonts w:asciiTheme="minorHAnsi" w:eastAsia="Times New Roman" w:hAnsiTheme="minorHAnsi" w:cstheme="minorHAnsi"/>
          <w:color w:val="000000"/>
          <w:sz w:val="24"/>
          <w:szCs w:val="24"/>
        </w:rPr>
        <w:t xml:space="preserve"> performed.</w:t>
      </w:r>
    </w:p>
    <w:p w14:paraId="4E5D0B64" w14:textId="30ADB0D0" w:rsidR="00542275" w:rsidRDefault="00542275" w:rsidP="00542275">
      <w:pPr>
        <w:numPr>
          <w:ilvl w:val="0"/>
          <w:numId w:val="22"/>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 xml:space="preserve">The seniors demonstrated </w:t>
      </w:r>
      <w:r w:rsidR="00644827">
        <w:rPr>
          <w:rFonts w:asciiTheme="minorHAnsi" w:eastAsia="Times New Roman" w:hAnsiTheme="minorHAnsi" w:cstheme="minorHAnsi"/>
          <w:color w:val="000000"/>
          <w:sz w:val="24"/>
          <w:szCs w:val="24"/>
        </w:rPr>
        <w:t xml:space="preserve">the </w:t>
      </w:r>
      <w:r>
        <w:rPr>
          <w:rFonts w:asciiTheme="minorHAnsi" w:eastAsia="Times New Roman" w:hAnsiTheme="minorHAnsi" w:cstheme="minorHAnsi"/>
          <w:color w:val="000000"/>
          <w:sz w:val="24"/>
          <w:szCs w:val="24"/>
        </w:rPr>
        <w:t>greate</w:t>
      </w:r>
      <w:r w:rsidR="00644827">
        <w:rPr>
          <w:rFonts w:asciiTheme="minorHAnsi" w:eastAsia="Times New Roman" w:hAnsiTheme="minorHAnsi" w:cstheme="minorHAnsi"/>
          <w:color w:val="000000"/>
          <w:sz w:val="24"/>
          <w:szCs w:val="24"/>
        </w:rPr>
        <w:t>st</w:t>
      </w:r>
      <w:r>
        <w:rPr>
          <w:rFonts w:asciiTheme="minorHAnsi" w:eastAsia="Times New Roman" w:hAnsiTheme="minorHAnsi" w:cstheme="minorHAnsi"/>
          <w:color w:val="000000"/>
          <w:sz w:val="24"/>
          <w:szCs w:val="24"/>
        </w:rPr>
        <w:t xml:space="preserve"> proficiency in dealing with the five Numbers and Data questions:</w:t>
      </w:r>
    </w:p>
    <w:p w14:paraId="3C693833" w14:textId="34B16039" w:rsidR="00542275" w:rsidRDefault="00542275" w:rsidP="00542275">
      <w:pPr>
        <w:numPr>
          <w:ilvl w:val="1"/>
          <w:numId w:val="22"/>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Over 90% met proficiency in the problem on ordering decimals (the rubric did not allow for exceeding proficiency on this item)</w:t>
      </w:r>
    </w:p>
    <w:p w14:paraId="3FBCE2C6" w14:textId="13C54B98" w:rsidR="001B55E2" w:rsidRDefault="001B55E2" w:rsidP="001B55E2">
      <w:pPr>
        <w:numPr>
          <w:ilvl w:val="1"/>
          <w:numId w:val="22"/>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Over 80% met proficiency in the problem on signed arithmetic (the rubric did not allow for exceeding proficiency on this item)</w:t>
      </w:r>
    </w:p>
    <w:p w14:paraId="4C54ADC8" w14:textId="12F1B461" w:rsidR="001B55E2" w:rsidRDefault="001B55E2" w:rsidP="001B55E2">
      <w:pPr>
        <w:numPr>
          <w:ilvl w:val="1"/>
          <w:numId w:val="22"/>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Over three-quarters met proficiency in the problem on multiplication by powers of 10 (the rubric did not allow for exceeding proficiency on this item)</w:t>
      </w:r>
    </w:p>
    <w:p w14:paraId="4207CBD2" w14:textId="59E8728D" w:rsidR="001B55E2" w:rsidRDefault="001B55E2" w:rsidP="00542275">
      <w:pPr>
        <w:numPr>
          <w:ilvl w:val="1"/>
          <w:numId w:val="22"/>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Over 70% met or exceeded proficiency in the problem on interpreting a pie chart.</w:t>
      </w:r>
    </w:p>
    <w:p w14:paraId="1FBB9E12" w14:textId="2245F8C2" w:rsidR="00542275" w:rsidRDefault="001B55E2" w:rsidP="00542275">
      <w:pPr>
        <w:numPr>
          <w:ilvl w:val="1"/>
          <w:numId w:val="22"/>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Almost two-thirds met or exceeded proficiency in the problem on finding the missing value to obtain a given mean. [Note: This was the most ‘algebraic’ of the Numbers and Data problems.]</w:t>
      </w:r>
    </w:p>
    <w:p w14:paraId="4354AB67" w14:textId="77777777" w:rsidR="00644827" w:rsidRDefault="00644827" w:rsidP="00644827">
      <w:pPr>
        <w:numPr>
          <w:ilvl w:val="0"/>
          <w:numId w:val="22"/>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seniors demonstrated less proficiency in dealing with the two Geometry questions:</w:t>
      </w:r>
    </w:p>
    <w:p w14:paraId="224053CE" w14:textId="77777777" w:rsidR="00644827" w:rsidRDefault="00644827" w:rsidP="00644827">
      <w:pPr>
        <w:numPr>
          <w:ilvl w:val="1"/>
          <w:numId w:val="22"/>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Almost half met or exceeded proficiency in the problems on similar triangles and on areas of piecewise rectangular figures.</w:t>
      </w:r>
    </w:p>
    <w:p w14:paraId="18DBC0F5" w14:textId="5372C93B" w:rsidR="00644827" w:rsidRDefault="00644827" w:rsidP="00644827">
      <w:pPr>
        <w:numPr>
          <w:ilvl w:val="0"/>
          <w:numId w:val="22"/>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seniors demonstrated the least proficiency in dealing with the two Algebra questions:</w:t>
      </w:r>
    </w:p>
    <w:p w14:paraId="4186368B" w14:textId="27502D3B" w:rsidR="00644827" w:rsidRDefault="00644827" w:rsidP="00644827">
      <w:pPr>
        <w:numPr>
          <w:ilvl w:val="1"/>
          <w:numId w:val="22"/>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Almost half met or exceeded proficiency in the problem on solving a linear equation arising in a word problem. [Note: This was the last problem on version 1 and 8 students taking that version did not attempt it, so this finding might be influenced by a placement bias.]</w:t>
      </w:r>
    </w:p>
    <w:p w14:paraId="49E4046E" w14:textId="035860EA" w:rsidR="00644827" w:rsidRDefault="00606F6F" w:rsidP="00644827">
      <w:pPr>
        <w:numPr>
          <w:ilvl w:val="1"/>
          <w:numId w:val="22"/>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Only one-third</w:t>
      </w:r>
      <w:r w:rsidR="00644827">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met or exceeded proficiency in the problem on estimating slopes of lines.</w:t>
      </w:r>
    </w:p>
    <w:p w14:paraId="37C47E63" w14:textId="77777777" w:rsidR="005B20FF" w:rsidRPr="007710CD" w:rsidRDefault="005B20FF" w:rsidP="007710CD">
      <w:pPr>
        <w:pStyle w:val="Heading1"/>
        <w:rPr>
          <w:rFonts w:ascii="Cambria" w:hAnsi="Cambria"/>
        </w:rPr>
      </w:pPr>
      <w:r w:rsidRPr="007710CD">
        <w:rPr>
          <w:rFonts w:ascii="Cambria" w:hAnsi="Cambria"/>
          <w:b/>
        </w:rPr>
        <w:t>Rec</w:t>
      </w:r>
      <w:r w:rsidR="001244C4" w:rsidRPr="007710CD">
        <w:rPr>
          <w:rFonts w:ascii="Cambria" w:hAnsi="Cambria"/>
          <w:b/>
        </w:rPr>
        <w:t>ommendation</w:t>
      </w:r>
      <w:r w:rsidR="009E6DF8" w:rsidRPr="007710CD">
        <w:rPr>
          <w:rFonts w:ascii="Cambria" w:hAnsi="Cambria"/>
          <w:b/>
        </w:rPr>
        <w:t>s</w:t>
      </w:r>
    </w:p>
    <w:p w14:paraId="08316ED7" w14:textId="77777777" w:rsidR="00683E9F" w:rsidRDefault="00A57D5F" w:rsidP="00606F6F">
      <w:pPr>
        <w:spacing w:before="100" w:beforeAutospacing="1"/>
        <w:rPr>
          <w:rFonts w:ascii="Cambria" w:hAnsi="Cambria"/>
        </w:rPr>
      </w:pPr>
      <w:r w:rsidRPr="007710CD">
        <w:rPr>
          <w:rFonts w:ascii="Cambria" w:hAnsi="Cambria"/>
        </w:rPr>
        <w:t>W</w:t>
      </w:r>
      <w:r w:rsidR="001F4839" w:rsidRPr="007710CD">
        <w:rPr>
          <w:rFonts w:ascii="Cambria" w:hAnsi="Cambria"/>
        </w:rPr>
        <w:t xml:space="preserve">e offer the following recommendations to the University Assessment Council regarding the Report on Assessment of </w:t>
      </w:r>
      <w:r w:rsidR="00E01432">
        <w:rPr>
          <w:rFonts w:ascii="Cambria" w:hAnsi="Cambria"/>
        </w:rPr>
        <w:t>Quantitative Reasoning</w:t>
      </w:r>
    </w:p>
    <w:p w14:paraId="6B75DD88" w14:textId="77777777" w:rsidR="00B248C3" w:rsidRPr="007710CD" w:rsidRDefault="00774C91">
      <w:pPr>
        <w:rPr>
          <w:rFonts w:ascii="Cambria" w:hAnsi="Cambria"/>
        </w:rPr>
      </w:pPr>
      <w:r w:rsidRPr="007710CD">
        <w:rPr>
          <w:rFonts w:ascii="Cambria" w:hAnsi="Cambria"/>
        </w:rPr>
        <w:t xml:space="preserve">Disseminating the results of this assessment begins the process of taking action and moving beyond circulating the reports. </w:t>
      </w:r>
      <w:r>
        <w:rPr>
          <w:rFonts w:ascii="Cambria" w:hAnsi="Cambria"/>
        </w:rPr>
        <w:t xml:space="preserve"> </w:t>
      </w:r>
      <w:r w:rsidR="00B248C3" w:rsidRPr="007710CD">
        <w:rPr>
          <w:rFonts w:ascii="Cambria" w:hAnsi="Cambria"/>
        </w:rPr>
        <w:t xml:space="preserve">We urge the UAC to </w:t>
      </w:r>
      <w:r w:rsidR="00A57D5F" w:rsidRPr="007710CD">
        <w:rPr>
          <w:rFonts w:ascii="Cambria" w:hAnsi="Cambria"/>
        </w:rPr>
        <w:t xml:space="preserve">disseminate the results widely </w:t>
      </w:r>
      <w:r>
        <w:rPr>
          <w:rFonts w:ascii="Cambria" w:hAnsi="Cambria"/>
        </w:rPr>
        <w:t>to</w:t>
      </w:r>
      <w:r w:rsidR="00A57D5F" w:rsidRPr="007710CD">
        <w:rPr>
          <w:rFonts w:ascii="Cambria" w:hAnsi="Cambria"/>
        </w:rPr>
        <w:t xml:space="preserve"> the following individuals and</w:t>
      </w:r>
      <w:r w:rsidR="00B248C3" w:rsidRPr="007710CD">
        <w:rPr>
          <w:rFonts w:ascii="Cambria" w:hAnsi="Cambria"/>
        </w:rPr>
        <w:t xml:space="preserve"> units across campus: </w:t>
      </w:r>
    </w:p>
    <w:p w14:paraId="23C0A9C9" w14:textId="77777777" w:rsidR="0051563E" w:rsidRPr="007710CD" w:rsidRDefault="00B248C3" w:rsidP="008E473F">
      <w:pPr>
        <w:pStyle w:val="ListParagraph"/>
        <w:numPr>
          <w:ilvl w:val="0"/>
          <w:numId w:val="1"/>
        </w:numPr>
        <w:rPr>
          <w:rFonts w:ascii="Cambria" w:hAnsi="Cambria"/>
        </w:rPr>
      </w:pPr>
      <w:r w:rsidRPr="007710CD">
        <w:rPr>
          <w:rFonts w:ascii="Cambria" w:hAnsi="Cambria"/>
        </w:rPr>
        <w:t>Dean of Undergraduate Studies</w:t>
      </w:r>
      <w:r w:rsidR="008E473F" w:rsidRPr="007710CD">
        <w:rPr>
          <w:rFonts w:ascii="Cambria" w:hAnsi="Cambria"/>
        </w:rPr>
        <w:t xml:space="preserve"> </w:t>
      </w:r>
    </w:p>
    <w:p w14:paraId="313E55C4" w14:textId="77777777" w:rsidR="00FB31B9" w:rsidRPr="007710CD" w:rsidRDefault="00C55AE1" w:rsidP="00C55AE1">
      <w:pPr>
        <w:pStyle w:val="ListParagraph"/>
        <w:numPr>
          <w:ilvl w:val="0"/>
          <w:numId w:val="1"/>
        </w:numPr>
        <w:rPr>
          <w:rFonts w:ascii="Cambria" w:hAnsi="Cambria"/>
        </w:rPr>
      </w:pPr>
      <w:r w:rsidRPr="007710CD">
        <w:rPr>
          <w:rFonts w:ascii="Cambria" w:hAnsi="Cambria"/>
        </w:rPr>
        <w:t xml:space="preserve">The Associate Deans of the Colleges </w:t>
      </w:r>
      <w:r w:rsidR="008E473F" w:rsidRPr="007710CD">
        <w:rPr>
          <w:rFonts w:ascii="Cambria" w:hAnsi="Cambria"/>
        </w:rPr>
        <w:t>(</w:t>
      </w:r>
      <w:r w:rsidR="00A57D5F" w:rsidRPr="007710CD">
        <w:rPr>
          <w:rFonts w:ascii="Cambria" w:hAnsi="Cambria"/>
        </w:rPr>
        <w:t xml:space="preserve">to </w:t>
      </w:r>
      <w:r w:rsidR="008E473F" w:rsidRPr="007710CD">
        <w:rPr>
          <w:rFonts w:ascii="Cambria" w:hAnsi="Cambria"/>
        </w:rPr>
        <w:t xml:space="preserve">share </w:t>
      </w:r>
      <w:r w:rsidRPr="007710CD">
        <w:rPr>
          <w:rFonts w:ascii="Cambria" w:hAnsi="Cambria"/>
        </w:rPr>
        <w:t>report at meeting with their Deans/and Department Chairs)</w:t>
      </w:r>
    </w:p>
    <w:p w14:paraId="3F6D2090" w14:textId="77777777" w:rsidR="00C55AE1" w:rsidRPr="007710CD" w:rsidRDefault="00C55AE1" w:rsidP="00C55AE1">
      <w:pPr>
        <w:pStyle w:val="ListParagraph"/>
        <w:numPr>
          <w:ilvl w:val="0"/>
          <w:numId w:val="1"/>
        </w:numPr>
        <w:rPr>
          <w:rFonts w:ascii="Cambria" w:hAnsi="Cambria"/>
        </w:rPr>
      </w:pPr>
      <w:r w:rsidRPr="007710CD">
        <w:rPr>
          <w:rFonts w:ascii="Cambria" w:hAnsi="Cambria"/>
        </w:rPr>
        <w:t>Faculty Center Director</w:t>
      </w:r>
    </w:p>
    <w:p w14:paraId="5886FE6A" w14:textId="77777777" w:rsidR="007710CD" w:rsidRDefault="00B248C3" w:rsidP="007710CD">
      <w:pPr>
        <w:pStyle w:val="ListParagraph"/>
        <w:numPr>
          <w:ilvl w:val="0"/>
          <w:numId w:val="1"/>
        </w:numPr>
        <w:rPr>
          <w:rFonts w:ascii="Cambria" w:hAnsi="Cambria"/>
        </w:rPr>
      </w:pPr>
      <w:r w:rsidRPr="007710CD">
        <w:rPr>
          <w:rFonts w:ascii="Cambria" w:hAnsi="Cambria"/>
        </w:rPr>
        <w:t>Faculty Cente</w:t>
      </w:r>
      <w:r w:rsidR="00C55AE1" w:rsidRPr="007710CD">
        <w:rPr>
          <w:rFonts w:ascii="Cambria" w:hAnsi="Cambria"/>
        </w:rPr>
        <w:t>r Teaching and Learning Fellows</w:t>
      </w:r>
    </w:p>
    <w:p w14:paraId="4DDB1AFF" w14:textId="77777777" w:rsidR="007710CD" w:rsidRDefault="00772D9C" w:rsidP="007710CD">
      <w:pPr>
        <w:pStyle w:val="ListParagraph"/>
        <w:numPr>
          <w:ilvl w:val="0"/>
          <w:numId w:val="1"/>
        </w:numPr>
        <w:rPr>
          <w:rFonts w:ascii="Cambria" w:hAnsi="Cambria"/>
        </w:rPr>
      </w:pPr>
      <w:r w:rsidRPr="007710CD">
        <w:rPr>
          <w:rFonts w:ascii="Cambria" w:hAnsi="Cambria"/>
        </w:rPr>
        <w:t>Executive Committee of the Academic Senate for discussion</w:t>
      </w:r>
    </w:p>
    <w:p w14:paraId="69A79774" w14:textId="77777777" w:rsidR="007710CD" w:rsidRDefault="00B248C3" w:rsidP="007710CD">
      <w:pPr>
        <w:pStyle w:val="ListParagraph"/>
        <w:numPr>
          <w:ilvl w:val="0"/>
          <w:numId w:val="1"/>
        </w:numPr>
        <w:rPr>
          <w:rFonts w:ascii="Cambria" w:hAnsi="Cambria"/>
        </w:rPr>
      </w:pPr>
      <w:r w:rsidRPr="007710CD">
        <w:rPr>
          <w:rFonts w:ascii="Cambria" w:hAnsi="Cambria"/>
        </w:rPr>
        <w:t>Academic Senate as an informa</w:t>
      </w:r>
      <w:r w:rsidR="003A3AB4" w:rsidRPr="007710CD">
        <w:rPr>
          <w:rFonts w:ascii="Cambria" w:hAnsi="Cambria"/>
        </w:rPr>
        <w:t>tion item</w:t>
      </w:r>
    </w:p>
    <w:p w14:paraId="5D6A2FC8" w14:textId="77777777" w:rsidR="00000081" w:rsidRDefault="003A3AB4" w:rsidP="007710CD">
      <w:pPr>
        <w:pStyle w:val="ListParagraph"/>
        <w:numPr>
          <w:ilvl w:val="0"/>
          <w:numId w:val="1"/>
        </w:numPr>
        <w:rPr>
          <w:rFonts w:ascii="Cambria" w:hAnsi="Cambria"/>
        </w:rPr>
      </w:pPr>
      <w:r w:rsidRPr="007710CD">
        <w:rPr>
          <w:rFonts w:ascii="Cambria" w:hAnsi="Cambria"/>
        </w:rPr>
        <w:t xml:space="preserve">Institutional Analysis and Research (this data can be </w:t>
      </w:r>
      <w:r w:rsidR="00B248C3" w:rsidRPr="007710CD">
        <w:rPr>
          <w:rFonts w:ascii="Cambria" w:hAnsi="Cambria"/>
        </w:rPr>
        <w:t>link</w:t>
      </w:r>
      <w:r w:rsidRPr="007710CD">
        <w:rPr>
          <w:rFonts w:ascii="Cambria" w:hAnsi="Cambria"/>
        </w:rPr>
        <w:t>ed to existing data on</w:t>
      </w:r>
      <w:r w:rsidR="00A57D5F" w:rsidRPr="007710CD">
        <w:rPr>
          <w:rFonts w:ascii="Cambria" w:hAnsi="Cambria"/>
        </w:rPr>
        <w:t xml:space="preserve"> </w:t>
      </w:r>
      <w:r w:rsidR="00E01432">
        <w:rPr>
          <w:rFonts w:ascii="Cambria" w:hAnsi="Cambria"/>
        </w:rPr>
        <w:t>quantitative reasoning</w:t>
      </w:r>
      <w:r w:rsidRPr="007710CD">
        <w:rPr>
          <w:rFonts w:ascii="Cambria" w:hAnsi="Cambria"/>
        </w:rPr>
        <w:t>)</w:t>
      </w:r>
    </w:p>
    <w:p w14:paraId="4DB7E20C" w14:textId="77777777" w:rsidR="0009029E" w:rsidRPr="007710CD" w:rsidRDefault="0009029E" w:rsidP="0009029E">
      <w:pPr>
        <w:pStyle w:val="ListParagraph"/>
        <w:ind w:left="780"/>
        <w:rPr>
          <w:rFonts w:ascii="Cambria" w:hAnsi="Cambria"/>
        </w:rPr>
      </w:pPr>
    </w:p>
    <w:p w14:paraId="2267D0C2" w14:textId="77777777" w:rsidR="008E473F" w:rsidRPr="007710CD" w:rsidRDefault="00A57D5F" w:rsidP="0051563E">
      <w:pPr>
        <w:rPr>
          <w:rFonts w:ascii="Cambria" w:hAnsi="Cambria"/>
        </w:rPr>
      </w:pPr>
      <w:r w:rsidRPr="007710CD">
        <w:rPr>
          <w:rFonts w:ascii="Cambria" w:hAnsi="Cambria"/>
        </w:rPr>
        <w:lastRenderedPageBreak/>
        <w:t>Additional</w:t>
      </w:r>
      <w:r w:rsidR="008E473F" w:rsidRPr="007710CD">
        <w:rPr>
          <w:rFonts w:ascii="Cambria" w:hAnsi="Cambria"/>
        </w:rPr>
        <w:t xml:space="preserve"> recommendations</w:t>
      </w:r>
      <w:r w:rsidRPr="007710CD">
        <w:rPr>
          <w:rFonts w:ascii="Cambria" w:hAnsi="Cambria"/>
        </w:rPr>
        <w:t xml:space="preserve"> include</w:t>
      </w:r>
      <w:r w:rsidR="0090338E">
        <w:rPr>
          <w:rFonts w:ascii="Cambria" w:hAnsi="Cambria"/>
        </w:rPr>
        <w:t>:</w:t>
      </w:r>
    </w:p>
    <w:p w14:paraId="03C0799F" w14:textId="77777777" w:rsidR="008C3D45" w:rsidRPr="008C3D45" w:rsidRDefault="004E5818" w:rsidP="00AC6917">
      <w:pPr>
        <w:pStyle w:val="ListParagraph"/>
        <w:numPr>
          <w:ilvl w:val="0"/>
          <w:numId w:val="11"/>
        </w:numPr>
        <w:rPr>
          <w:rFonts w:ascii="Cambria" w:hAnsi="Cambria"/>
        </w:rPr>
      </w:pPr>
      <w:r w:rsidRPr="008C3D45">
        <w:rPr>
          <w:rFonts w:ascii="Cambria" w:hAnsi="Cambria" w:cs="Arial"/>
        </w:rPr>
        <w:t xml:space="preserve">Faculty </w:t>
      </w:r>
      <w:r w:rsidR="008C3D45">
        <w:rPr>
          <w:rFonts w:ascii="Cambria" w:hAnsi="Cambria" w:cs="Arial"/>
        </w:rPr>
        <w:t>(TT and lecturer f</w:t>
      </w:r>
      <w:r w:rsidR="00DA730A">
        <w:rPr>
          <w:rFonts w:ascii="Cambria" w:hAnsi="Cambria" w:cs="Arial"/>
        </w:rPr>
        <w:t>a</w:t>
      </w:r>
      <w:r w:rsidR="008C3D45">
        <w:rPr>
          <w:rFonts w:ascii="Cambria" w:hAnsi="Cambria" w:cs="Arial"/>
        </w:rPr>
        <w:t xml:space="preserve">culty) </w:t>
      </w:r>
      <w:r w:rsidRPr="008C3D45">
        <w:rPr>
          <w:rFonts w:ascii="Cambria" w:hAnsi="Cambria" w:cs="Arial"/>
        </w:rPr>
        <w:t xml:space="preserve">and administrators can discuss </w:t>
      </w:r>
      <w:r w:rsidR="008C3D45" w:rsidRPr="008C3D45">
        <w:rPr>
          <w:rFonts w:ascii="Cambria" w:hAnsi="Cambria" w:cs="Arial"/>
        </w:rPr>
        <w:t xml:space="preserve">the assessment results. </w:t>
      </w:r>
      <w:r w:rsidR="008C3D45" w:rsidRPr="008C3D45">
        <w:rPr>
          <w:rFonts w:ascii="Cambria" w:hAnsi="Cambria"/>
        </w:rPr>
        <w:t>Possible discussion prompts include:</w:t>
      </w:r>
    </w:p>
    <w:p w14:paraId="0A0685C2" w14:textId="77777777" w:rsidR="008C3D45" w:rsidRDefault="008C3D45" w:rsidP="008C3D45">
      <w:pPr>
        <w:pStyle w:val="ListParagraph"/>
        <w:numPr>
          <w:ilvl w:val="1"/>
          <w:numId w:val="11"/>
        </w:numPr>
        <w:rPr>
          <w:rFonts w:ascii="Cambria" w:hAnsi="Cambria"/>
        </w:rPr>
      </w:pPr>
      <w:r>
        <w:rPr>
          <w:rFonts w:ascii="Cambria" w:hAnsi="Cambria"/>
        </w:rPr>
        <w:t xml:space="preserve">What do you do in your own program to support </w:t>
      </w:r>
      <w:r w:rsidR="0009029E">
        <w:rPr>
          <w:rFonts w:ascii="Cambria" w:hAnsi="Cambria"/>
        </w:rPr>
        <w:t>quantitative reasoning</w:t>
      </w:r>
      <w:r>
        <w:rPr>
          <w:rFonts w:ascii="Cambria" w:hAnsi="Cambria"/>
        </w:rPr>
        <w:t>?</w:t>
      </w:r>
    </w:p>
    <w:p w14:paraId="37461169" w14:textId="77777777" w:rsidR="008C3D45" w:rsidRDefault="008C3D45" w:rsidP="008C3D45">
      <w:pPr>
        <w:pStyle w:val="ListParagraph"/>
        <w:numPr>
          <w:ilvl w:val="1"/>
          <w:numId w:val="11"/>
        </w:numPr>
        <w:rPr>
          <w:rFonts w:ascii="Cambria" w:hAnsi="Cambria"/>
        </w:rPr>
      </w:pPr>
      <w:r>
        <w:rPr>
          <w:rFonts w:ascii="Cambria" w:hAnsi="Cambria"/>
        </w:rPr>
        <w:t xml:space="preserve">Where is </w:t>
      </w:r>
      <w:r w:rsidR="0009029E">
        <w:rPr>
          <w:rFonts w:ascii="Cambria" w:hAnsi="Cambria"/>
        </w:rPr>
        <w:t>quantitative reasoning</w:t>
      </w:r>
      <w:r>
        <w:rPr>
          <w:rFonts w:ascii="Cambria" w:hAnsi="Cambria"/>
        </w:rPr>
        <w:t xml:space="preserve"> curriculum integrated into the students’ educational experience?</w:t>
      </w:r>
    </w:p>
    <w:p w14:paraId="1616A9E3" w14:textId="77777777" w:rsidR="008C3D45" w:rsidRDefault="008C3D45" w:rsidP="008C3D45">
      <w:pPr>
        <w:pStyle w:val="ListParagraph"/>
        <w:numPr>
          <w:ilvl w:val="1"/>
          <w:numId w:val="11"/>
        </w:numPr>
        <w:rPr>
          <w:rFonts w:ascii="Cambria" w:hAnsi="Cambria"/>
        </w:rPr>
      </w:pPr>
      <w:r>
        <w:rPr>
          <w:rFonts w:ascii="Cambria" w:hAnsi="Cambria"/>
        </w:rPr>
        <w:t xml:space="preserve">Are we OK with only 66% of our graduating students achieving the minimum standard in </w:t>
      </w:r>
      <w:r w:rsidR="0009029E">
        <w:rPr>
          <w:rFonts w:ascii="Cambria" w:hAnsi="Cambria"/>
        </w:rPr>
        <w:t>Quantitative reasoning</w:t>
      </w:r>
      <w:r>
        <w:rPr>
          <w:rFonts w:ascii="Cambria" w:hAnsi="Cambria"/>
        </w:rPr>
        <w:t xml:space="preserve"> across all criteria? Do we see this as an area we need to address?</w:t>
      </w:r>
    </w:p>
    <w:p w14:paraId="7E801A8A" w14:textId="77777777" w:rsidR="0009029E" w:rsidRDefault="0009029E" w:rsidP="008C3D45">
      <w:pPr>
        <w:pStyle w:val="ListParagraph"/>
        <w:numPr>
          <w:ilvl w:val="1"/>
          <w:numId w:val="11"/>
        </w:numPr>
        <w:rPr>
          <w:rFonts w:ascii="Cambria" w:hAnsi="Cambria"/>
        </w:rPr>
      </w:pPr>
      <w:r>
        <w:rPr>
          <w:rFonts w:ascii="Cambria" w:hAnsi="Cambria"/>
        </w:rPr>
        <w:t>Do we see a significant difference between those completing their B4 requirement at CSUSM versus another institution?</w:t>
      </w:r>
    </w:p>
    <w:p w14:paraId="13871F5D" w14:textId="77777777" w:rsidR="00FF76F8" w:rsidRPr="0009029E" w:rsidRDefault="0009029E" w:rsidP="0009029E">
      <w:pPr>
        <w:pStyle w:val="ListParagraph"/>
        <w:numPr>
          <w:ilvl w:val="0"/>
          <w:numId w:val="11"/>
        </w:numPr>
        <w:rPr>
          <w:rFonts w:ascii="Cambria" w:hAnsi="Cambria"/>
        </w:rPr>
      </w:pPr>
      <w:r>
        <w:rPr>
          <w:rFonts w:ascii="Cambria" w:hAnsi="Cambria"/>
        </w:rPr>
        <w:t xml:space="preserve">Create a faculty </w:t>
      </w:r>
      <w:proofErr w:type="gramStart"/>
      <w:r>
        <w:rPr>
          <w:rFonts w:ascii="Cambria" w:hAnsi="Cambria"/>
        </w:rPr>
        <w:t>learning</w:t>
      </w:r>
      <w:proofErr w:type="gramEnd"/>
      <w:r>
        <w:rPr>
          <w:rFonts w:ascii="Cambria" w:hAnsi="Cambria"/>
        </w:rPr>
        <w:t xml:space="preserve"> community on quantitative reasoning to explore ways to infuse quantitative reasoning </w:t>
      </w:r>
      <w:r w:rsidR="00620230">
        <w:rPr>
          <w:rFonts w:ascii="Cambria" w:hAnsi="Cambria"/>
        </w:rPr>
        <w:t xml:space="preserve">(especially geometric and algebraic skills) </w:t>
      </w:r>
      <w:r>
        <w:rPr>
          <w:rFonts w:ascii="Cambria" w:hAnsi="Cambria"/>
        </w:rPr>
        <w:t>into varied disciplines</w:t>
      </w:r>
      <w:r w:rsidR="00620230">
        <w:rPr>
          <w:rFonts w:ascii="Cambria" w:hAnsi="Cambria"/>
        </w:rPr>
        <w:t>.</w:t>
      </w:r>
    </w:p>
    <w:p w14:paraId="7710055F" w14:textId="77777777" w:rsidR="00606F6F" w:rsidRDefault="00606F6F" w:rsidP="008E473F">
      <w:pPr>
        <w:rPr>
          <w:rFonts w:ascii="Cambria" w:hAnsi="Cambria"/>
        </w:rPr>
      </w:pPr>
    </w:p>
    <w:p w14:paraId="3CAB0972" w14:textId="77777777" w:rsidR="00606F6F" w:rsidRDefault="00606F6F" w:rsidP="008E473F">
      <w:pPr>
        <w:rPr>
          <w:rFonts w:ascii="Cambria" w:hAnsi="Cambria"/>
        </w:rPr>
      </w:pPr>
    </w:p>
    <w:p w14:paraId="78242AD3" w14:textId="31ABB694" w:rsidR="00606F6F" w:rsidRDefault="00606F6F" w:rsidP="008E473F">
      <w:pPr>
        <w:rPr>
          <w:rFonts w:ascii="Cambria" w:hAnsi="Cambria"/>
        </w:rPr>
      </w:pPr>
      <w:r>
        <w:rPr>
          <w:rFonts w:ascii="Cambria" w:hAnsi="Cambria"/>
        </w:rPr>
        <w:t>Attached:</w:t>
      </w:r>
      <w:r>
        <w:rPr>
          <w:rFonts w:ascii="Cambria" w:hAnsi="Cambria"/>
        </w:rPr>
        <w:tab/>
        <w:t xml:space="preserve">Version 1 of Quantitative Reasoning </w:t>
      </w:r>
      <w:r w:rsidR="00E62045">
        <w:rPr>
          <w:rFonts w:ascii="Cambria" w:hAnsi="Cambria"/>
        </w:rPr>
        <w:t>Assessment</w:t>
      </w:r>
      <w:r>
        <w:rPr>
          <w:rFonts w:ascii="Cambria" w:hAnsi="Cambria"/>
        </w:rPr>
        <w:t xml:space="preserve"> </w:t>
      </w:r>
    </w:p>
    <w:p w14:paraId="3A9C58FC" w14:textId="345F446C" w:rsidR="00FF76F8" w:rsidRPr="00DA5FE9" w:rsidRDefault="0009029E" w:rsidP="00606F6F">
      <w:pPr>
        <w:ind w:left="720" w:firstLine="720"/>
        <w:rPr>
          <w:rFonts w:ascii="Cambria" w:hAnsi="Cambria"/>
        </w:rPr>
      </w:pPr>
      <w:r>
        <w:rPr>
          <w:rFonts w:ascii="Cambria" w:hAnsi="Cambria"/>
        </w:rPr>
        <w:t xml:space="preserve">Quantitative </w:t>
      </w:r>
      <w:r w:rsidR="008704D0">
        <w:rPr>
          <w:rFonts w:ascii="Cambria" w:hAnsi="Cambria"/>
        </w:rPr>
        <w:t>Reasoning</w:t>
      </w:r>
      <w:r w:rsidR="002903E7">
        <w:rPr>
          <w:rFonts w:ascii="Cambria" w:hAnsi="Cambria"/>
        </w:rPr>
        <w:t xml:space="preserve"> rubric</w:t>
      </w:r>
    </w:p>
    <w:sectPr w:rsidR="00FF76F8" w:rsidRPr="00DA5FE9" w:rsidSect="00543B79">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CF4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88139" w14:textId="77777777" w:rsidR="00DD5FB3" w:rsidRDefault="00DD5FB3" w:rsidP="00D13797">
      <w:r>
        <w:separator/>
      </w:r>
    </w:p>
  </w:endnote>
  <w:endnote w:type="continuationSeparator" w:id="0">
    <w:p w14:paraId="7815FCBA" w14:textId="77777777" w:rsidR="00DD5FB3" w:rsidRDefault="00DD5FB3" w:rsidP="00D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HGPSoeiKakugothicUB">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794377"/>
      <w:docPartObj>
        <w:docPartGallery w:val="Page Numbers (Bottom of Page)"/>
        <w:docPartUnique/>
      </w:docPartObj>
    </w:sdtPr>
    <w:sdtEndPr>
      <w:rPr>
        <w:noProof/>
      </w:rPr>
    </w:sdtEndPr>
    <w:sdtContent>
      <w:p w14:paraId="08F41C82" w14:textId="77777777" w:rsidR="00644827" w:rsidRDefault="00644827">
        <w:pPr>
          <w:pStyle w:val="Footer"/>
          <w:jc w:val="center"/>
        </w:pPr>
        <w:r>
          <w:fldChar w:fldCharType="begin"/>
        </w:r>
        <w:r>
          <w:instrText xml:space="preserve"> PAGE   \* MERGEFORMAT </w:instrText>
        </w:r>
        <w:r>
          <w:fldChar w:fldCharType="separate"/>
        </w:r>
        <w:r w:rsidR="005D0EC0">
          <w:rPr>
            <w:noProof/>
          </w:rPr>
          <w:t>4</w:t>
        </w:r>
        <w:r>
          <w:rPr>
            <w:noProof/>
          </w:rPr>
          <w:fldChar w:fldCharType="end"/>
        </w:r>
      </w:p>
    </w:sdtContent>
  </w:sdt>
  <w:p w14:paraId="17F6571C" w14:textId="77777777" w:rsidR="00644827" w:rsidRDefault="00644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BE8B0" w14:textId="77777777" w:rsidR="00DD5FB3" w:rsidRDefault="00DD5FB3" w:rsidP="00D13797">
      <w:r>
        <w:separator/>
      </w:r>
    </w:p>
  </w:footnote>
  <w:footnote w:type="continuationSeparator" w:id="0">
    <w:p w14:paraId="44F0E561" w14:textId="77777777" w:rsidR="00DD5FB3" w:rsidRDefault="00DD5FB3" w:rsidP="00D13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90A"/>
    <w:multiLevelType w:val="hybridMultilevel"/>
    <w:tmpl w:val="9668BD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14B1E"/>
    <w:multiLevelType w:val="hybridMultilevel"/>
    <w:tmpl w:val="0E48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F7EB6"/>
    <w:multiLevelType w:val="hybridMultilevel"/>
    <w:tmpl w:val="E662B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C94BC8"/>
    <w:multiLevelType w:val="multilevel"/>
    <w:tmpl w:val="14369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6224BD"/>
    <w:multiLevelType w:val="hybridMultilevel"/>
    <w:tmpl w:val="238AC8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646E3"/>
    <w:multiLevelType w:val="hybridMultilevel"/>
    <w:tmpl w:val="79226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60624C"/>
    <w:multiLevelType w:val="hybridMultilevel"/>
    <w:tmpl w:val="5F06E2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8207505"/>
    <w:multiLevelType w:val="hybridMultilevel"/>
    <w:tmpl w:val="1D2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B6418"/>
    <w:multiLevelType w:val="hybridMultilevel"/>
    <w:tmpl w:val="AF000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429A7"/>
    <w:multiLevelType w:val="hybridMultilevel"/>
    <w:tmpl w:val="60E23C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4FDD0E31"/>
    <w:multiLevelType w:val="hybridMultilevel"/>
    <w:tmpl w:val="348A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10532"/>
    <w:multiLevelType w:val="hybridMultilevel"/>
    <w:tmpl w:val="4554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A68A8"/>
    <w:multiLevelType w:val="hybridMultilevel"/>
    <w:tmpl w:val="AA285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CD35C0"/>
    <w:multiLevelType w:val="hybridMultilevel"/>
    <w:tmpl w:val="108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A059B"/>
    <w:multiLevelType w:val="hybridMultilevel"/>
    <w:tmpl w:val="92289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84534"/>
    <w:multiLevelType w:val="hybridMultilevel"/>
    <w:tmpl w:val="AD5E7A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A3263A"/>
    <w:multiLevelType w:val="hybridMultilevel"/>
    <w:tmpl w:val="60FC0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D50F1"/>
    <w:multiLevelType w:val="hybridMultilevel"/>
    <w:tmpl w:val="F19EE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17A8A"/>
    <w:multiLevelType w:val="hybridMultilevel"/>
    <w:tmpl w:val="B568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6506C"/>
    <w:multiLevelType w:val="hybridMultilevel"/>
    <w:tmpl w:val="2660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6383C"/>
    <w:multiLevelType w:val="hybridMultilevel"/>
    <w:tmpl w:val="36DA9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F7A8F"/>
    <w:multiLevelType w:val="hybridMultilevel"/>
    <w:tmpl w:val="D6028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1"/>
  </w:num>
  <w:num w:numId="4">
    <w:abstractNumId w:val="17"/>
  </w:num>
  <w:num w:numId="5">
    <w:abstractNumId w:val="20"/>
  </w:num>
  <w:num w:numId="6">
    <w:abstractNumId w:val="15"/>
  </w:num>
  <w:num w:numId="7">
    <w:abstractNumId w:val="19"/>
  </w:num>
  <w:num w:numId="8">
    <w:abstractNumId w:val="13"/>
  </w:num>
  <w:num w:numId="9">
    <w:abstractNumId w:val="12"/>
  </w:num>
  <w:num w:numId="10">
    <w:abstractNumId w:val="5"/>
  </w:num>
  <w:num w:numId="11">
    <w:abstractNumId w:val="11"/>
  </w:num>
  <w:num w:numId="12">
    <w:abstractNumId w:val="9"/>
  </w:num>
  <w:num w:numId="13">
    <w:abstractNumId w:val="3"/>
  </w:num>
  <w:num w:numId="14">
    <w:abstractNumId w:val="1"/>
  </w:num>
  <w:num w:numId="15">
    <w:abstractNumId w:val="7"/>
  </w:num>
  <w:num w:numId="16">
    <w:abstractNumId w:val="16"/>
  </w:num>
  <w:num w:numId="17">
    <w:abstractNumId w:val="10"/>
  </w:num>
  <w:num w:numId="18">
    <w:abstractNumId w:val="18"/>
  </w:num>
  <w:num w:numId="19">
    <w:abstractNumId w:val="8"/>
  </w:num>
  <w:num w:numId="20">
    <w:abstractNumId w:val="4"/>
  </w:num>
  <w:num w:numId="21">
    <w:abstractNumId w:val="0"/>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Hamill">
    <w15:presenceInfo w15:providerId="AD" w15:userId="S-1-5-21-2120689171-872107728-638741381-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39"/>
    <w:rsid w:val="00000081"/>
    <w:rsid w:val="000302F9"/>
    <w:rsid w:val="0003689D"/>
    <w:rsid w:val="00061D37"/>
    <w:rsid w:val="00086D97"/>
    <w:rsid w:val="00087125"/>
    <w:rsid w:val="0009029E"/>
    <w:rsid w:val="00097EB5"/>
    <w:rsid w:val="001244C4"/>
    <w:rsid w:val="00147E7F"/>
    <w:rsid w:val="00173ACB"/>
    <w:rsid w:val="00192ADF"/>
    <w:rsid w:val="00193CCF"/>
    <w:rsid w:val="001A24F4"/>
    <w:rsid w:val="001B55E2"/>
    <w:rsid w:val="001B75BE"/>
    <w:rsid w:val="001E6DC5"/>
    <w:rsid w:val="001F2189"/>
    <w:rsid w:val="001F4839"/>
    <w:rsid w:val="001F7464"/>
    <w:rsid w:val="002026F1"/>
    <w:rsid w:val="00206703"/>
    <w:rsid w:val="00230543"/>
    <w:rsid w:val="00267C67"/>
    <w:rsid w:val="002903E7"/>
    <w:rsid w:val="00346FF8"/>
    <w:rsid w:val="00353F62"/>
    <w:rsid w:val="003A3AB4"/>
    <w:rsid w:val="003A5E7A"/>
    <w:rsid w:val="003C1DCD"/>
    <w:rsid w:val="003D5E71"/>
    <w:rsid w:val="004358DE"/>
    <w:rsid w:val="00437CDA"/>
    <w:rsid w:val="00441263"/>
    <w:rsid w:val="00453DCF"/>
    <w:rsid w:val="00481452"/>
    <w:rsid w:val="004840DC"/>
    <w:rsid w:val="004A39A1"/>
    <w:rsid w:val="004B1652"/>
    <w:rsid w:val="004E00BA"/>
    <w:rsid w:val="004E5818"/>
    <w:rsid w:val="0051563E"/>
    <w:rsid w:val="00516E7D"/>
    <w:rsid w:val="00542275"/>
    <w:rsid w:val="00542977"/>
    <w:rsid w:val="00543B79"/>
    <w:rsid w:val="00584BF3"/>
    <w:rsid w:val="005B20FF"/>
    <w:rsid w:val="005C2F93"/>
    <w:rsid w:val="005C518D"/>
    <w:rsid w:val="005D0EC0"/>
    <w:rsid w:val="005F7A8A"/>
    <w:rsid w:val="00606F6F"/>
    <w:rsid w:val="00620230"/>
    <w:rsid w:val="00644827"/>
    <w:rsid w:val="006676BB"/>
    <w:rsid w:val="00683E9F"/>
    <w:rsid w:val="00691F24"/>
    <w:rsid w:val="006B765F"/>
    <w:rsid w:val="006D2C0C"/>
    <w:rsid w:val="00716CC2"/>
    <w:rsid w:val="00745176"/>
    <w:rsid w:val="007710CD"/>
    <w:rsid w:val="00772D9C"/>
    <w:rsid w:val="00774C91"/>
    <w:rsid w:val="007B7BA4"/>
    <w:rsid w:val="007E2878"/>
    <w:rsid w:val="007F6BD9"/>
    <w:rsid w:val="00830709"/>
    <w:rsid w:val="00856413"/>
    <w:rsid w:val="008704D0"/>
    <w:rsid w:val="008B28C6"/>
    <w:rsid w:val="008C2C0E"/>
    <w:rsid w:val="008C3D45"/>
    <w:rsid w:val="008C7278"/>
    <w:rsid w:val="008E473F"/>
    <w:rsid w:val="0090338E"/>
    <w:rsid w:val="00910262"/>
    <w:rsid w:val="00924307"/>
    <w:rsid w:val="0093190F"/>
    <w:rsid w:val="009A4DFD"/>
    <w:rsid w:val="009B75DF"/>
    <w:rsid w:val="009C1D50"/>
    <w:rsid w:val="009D3F28"/>
    <w:rsid w:val="009E680B"/>
    <w:rsid w:val="009E6DF8"/>
    <w:rsid w:val="00A57D5F"/>
    <w:rsid w:val="00A62BC3"/>
    <w:rsid w:val="00A7764A"/>
    <w:rsid w:val="00A84C4C"/>
    <w:rsid w:val="00A87B48"/>
    <w:rsid w:val="00AA40A5"/>
    <w:rsid w:val="00AC6917"/>
    <w:rsid w:val="00AD757D"/>
    <w:rsid w:val="00AF3D23"/>
    <w:rsid w:val="00B248C3"/>
    <w:rsid w:val="00B414CB"/>
    <w:rsid w:val="00B46378"/>
    <w:rsid w:val="00B75C52"/>
    <w:rsid w:val="00B904F3"/>
    <w:rsid w:val="00BB1735"/>
    <w:rsid w:val="00BE2C9A"/>
    <w:rsid w:val="00BE426F"/>
    <w:rsid w:val="00BE7B1E"/>
    <w:rsid w:val="00C36847"/>
    <w:rsid w:val="00C5201E"/>
    <w:rsid w:val="00C55AE1"/>
    <w:rsid w:val="00C605D2"/>
    <w:rsid w:val="00C60AFA"/>
    <w:rsid w:val="00C83609"/>
    <w:rsid w:val="00CB5360"/>
    <w:rsid w:val="00CC3D98"/>
    <w:rsid w:val="00CC4A72"/>
    <w:rsid w:val="00CF02D0"/>
    <w:rsid w:val="00CF0509"/>
    <w:rsid w:val="00D02A70"/>
    <w:rsid w:val="00D11E52"/>
    <w:rsid w:val="00D13797"/>
    <w:rsid w:val="00D3704A"/>
    <w:rsid w:val="00D437FE"/>
    <w:rsid w:val="00DA5FE9"/>
    <w:rsid w:val="00DA730A"/>
    <w:rsid w:val="00DB0C6F"/>
    <w:rsid w:val="00DB223F"/>
    <w:rsid w:val="00DD5FB3"/>
    <w:rsid w:val="00E01432"/>
    <w:rsid w:val="00E153F1"/>
    <w:rsid w:val="00E24AFF"/>
    <w:rsid w:val="00E27B02"/>
    <w:rsid w:val="00E56C73"/>
    <w:rsid w:val="00E62045"/>
    <w:rsid w:val="00E637E2"/>
    <w:rsid w:val="00EA243A"/>
    <w:rsid w:val="00EA4342"/>
    <w:rsid w:val="00ED0292"/>
    <w:rsid w:val="00EE3E33"/>
    <w:rsid w:val="00F01F6C"/>
    <w:rsid w:val="00F10395"/>
    <w:rsid w:val="00F32E6B"/>
    <w:rsid w:val="00F55FB6"/>
    <w:rsid w:val="00FA03AC"/>
    <w:rsid w:val="00FB31B9"/>
    <w:rsid w:val="00FF5C70"/>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A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CD"/>
  </w:style>
  <w:style w:type="paragraph" w:styleId="Heading1">
    <w:name w:val="heading 1"/>
    <w:basedOn w:val="Normal"/>
    <w:next w:val="Normal"/>
    <w:link w:val="Heading1Char"/>
    <w:uiPriority w:val="9"/>
    <w:qFormat/>
    <w:rsid w:val="007710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710C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710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710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710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710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710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710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710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CD"/>
    <w:pPr>
      <w:ind w:left="720"/>
      <w:contextualSpacing/>
    </w:pPr>
  </w:style>
  <w:style w:type="table" w:styleId="TableGrid">
    <w:name w:val="Table Grid"/>
    <w:basedOn w:val="TableNormal"/>
    <w:uiPriority w:val="59"/>
    <w:rsid w:val="00FF76F8"/>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413"/>
    <w:rPr>
      <w:sz w:val="16"/>
      <w:szCs w:val="16"/>
    </w:rPr>
  </w:style>
  <w:style w:type="paragraph" w:styleId="CommentText">
    <w:name w:val="annotation text"/>
    <w:basedOn w:val="Normal"/>
    <w:link w:val="CommentTextChar"/>
    <w:uiPriority w:val="99"/>
    <w:semiHidden/>
    <w:unhideWhenUsed/>
    <w:rsid w:val="00856413"/>
    <w:rPr>
      <w:sz w:val="20"/>
      <w:szCs w:val="20"/>
    </w:rPr>
  </w:style>
  <w:style w:type="character" w:customStyle="1" w:styleId="CommentTextChar">
    <w:name w:val="Comment Text Char"/>
    <w:basedOn w:val="DefaultParagraphFont"/>
    <w:link w:val="CommentText"/>
    <w:uiPriority w:val="99"/>
    <w:semiHidden/>
    <w:rsid w:val="00856413"/>
    <w:rPr>
      <w:sz w:val="20"/>
      <w:szCs w:val="20"/>
    </w:rPr>
  </w:style>
  <w:style w:type="paragraph" w:styleId="CommentSubject">
    <w:name w:val="annotation subject"/>
    <w:basedOn w:val="CommentText"/>
    <w:next w:val="CommentText"/>
    <w:link w:val="CommentSubjectChar"/>
    <w:uiPriority w:val="99"/>
    <w:semiHidden/>
    <w:unhideWhenUsed/>
    <w:rsid w:val="00856413"/>
    <w:rPr>
      <w:b/>
      <w:bCs/>
    </w:rPr>
  </w:style>
  <w:style w:type="character" w:customStyle="1" w:styleId="CommentSubjectChar">
    <w:name w:val="Comment Subject Char"/>
    <w:basedOn w:val="CommentTextChar"/>
    <w:link w:val="CommentSubject"/>
    <w:uiPriority w:val="99"/>
    <w:semiHidden/>
    <w:rsid w:val="00856413"/>
    <w:rPr>
      <w:b/>
      <w:bCs/>
      <w:sz w:val="20"/>
      <w:szCs w:val="20"/>
    </w:rPr>
  </w:style>
  <w:style w:type="paragraph" w:styleId="BalloonText">
    <w:name w:val="Balloon Text"/>
    <w:basedOn w:val="Normal"/>
    <w:link w:val="BalloonTextChar"/>
    <w:uiPriority w:val="99"/>
    <w:semiHidden/>
    <w:unhideWhenUsed/>
    <w:rsid w:val="00856413"/>
    <w:rPr>
      <w:rFonts w:ascii="Tahoma" w:hAnsi="Tahoma" w:cs="Tahoma"/>
      <w:sz w:val="16"/>
      <w:szCs w:val="16"/>
    </w:rPr>
  </w:style>
  <w:style w:type="character" w:customStyle="1" w:styleId="BalloonTextChar">
    <w:name w:val="Balloon Text Char"/>
    <w:basedOn w:val="DefaultParagraphFont"/>
    <w:link w:val="BalloonText"/>
    <w:uiPriority w:val="99"/>
    <w:semiHidden/>
    <w:rsid w:val="00856413"/>
    <w:rPr>
      <w:rFonts w:ascii="Tahoma" w:hAnsi="Tahoma" w:cs="Tahoma"/>
      <w:sz w:val="16"/>
      <w:szCs w:val="16"/>
    </w:rPr>
  </w:style>
  <w:style w:type="paragraph" w:styleId="Header">
    <w:name w:val="header"/>
    <w:basedOn w:val="Normal"/>
    <w:link w:val="HeaderChar"/>
    <w:uiPriority w:val="99"/>
    <w:unhideWhenUsed/>
    <w:rsid w:val="00D13797"/>
    <w:pPr>
      <w:tabs>
        <w:tab w:val="center" w:pos="4680"/>
        <w:tab w:val="right" w:pos="9360"/>
      </w:tabs>
    </w:pPr>
  </w:style>
  <w:style w:type="character" w:customStyle="1" w:styleId="HeaderChar">
    <w:name w:val="Header Char"/>
    <w:basedOn w:val="DefaultParagraphFont"/>
    <w:link w:val="Header"/>
    <w:uiPriority w:val="99"/>
    <w:rsid w:val="00D13797"/>
  </w:style>
  <w:style w:type="paragraph" w:styleId="Footer">
    <w:name w:val="footer"/>
    <w:basedOn w:val="Normal"/>
    <w:link w:val="FooterChar"/>
    <w:uiPriority w:val="99"/>
    <w:unhideWhenUsed/>
    <w:rsid w:val="00D13797"/>
    <w:pPr>
      <w:tabs>
        <w:tab w:val="center" w:pos="4680"/>
        <w:tab w:val="right" w:pos="9360"/>
      </w:tabs>
    </w:pPr>
  </w:style>
  <w:style w:type="character" w:customStyle="1" w:styleId="FooterChar">
    <w:name w:val="Footer Char"/>
    <w:basedOn w:val="DefaultParagraphFont"/>
    <w:link w:val="Footer"/>
    <w:uiPriority w:val="99"/>
    <w:rsid w:val="00D13797"/>
  </w:style>
  <w:style w:type="paragraph" w:styleId="Title">
    <w:name w:val="Title"/>
    <w:basedOn w:val="Normal"/>
    <w:next w:val="Normal"/>
    <w:link w:val="TitleChar"/>
    <w:uiPriority w:val="10"/>
    <w:qFormat/>
    <w:rsid w:val="007710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710CD"/>
    <w:rPr>
      <w:smallCaps/>
      <w:sz w:val="52"/>
      <w:szCs w:val="52"/>
    </w:rPr>
  </w:style>
  <w:style w:type="character" w:customStyle="1" w:styleId="Heading1Char">
    <w:name w:val="Heading 1 Char"/>
    <w:basedOn w:val="DefaultParagraphFont"/>
    <w:link w:val="Heading1"/>
    <w:uiPriority w:val="9"/>
    <w:rsid w:val="007710CD"/>
    <w:rPr>
      <w:smallCaps/>
      <w:spacing w:val="5"/>
      <w:sz w:val="36"/>
      <w:szCs w:val="36"/>
    </w:rPr>
  </w:style>
  <w:style w:type="character" w:customStyle="1" w:styleId="Heading2Char">
    <w:name w:val="Heading 2 Char"/>
    <w:basedOn w:val="DefaultParagraphFont"/>
    <w:link w:val="Heading2"/>
    <w:uiPriority w:val="9"/>
    <w:rsid w:val="007710CD"/>
    <w:rPr>
      <w:smallCaps/>
      <w:sz w:val="28"/>
      <w:szCs w:val="28"/>
    </w:rPr>
  </w:style>
  <w:style w:type="character" w:customStyle="1" w:styleId="Heading3Char">
    <w:name w:val="Heading 3 Char"/>
    <w:basedOn w:val="DefaultParagraphFont"/>
    <w:link w:val="Heading3"/>
    <w:uiPriority w:val="9"/>
    <w:semiHidden/>
    <w:rsid w:val="007710CD"/>
    <w:rPr>
      <w:i/>
      <w:iCs/>
      <w:smallCaps/>
      <w:spacing w:val="5"/>
      <w:sz w:val="26"/>
      <w:szCs w:val="26"/>
    </w:rPr>
  </w:style>
  <w:style w:type="character" w:customStyle="1" w:styleId="Heading4Char">
    <w:name w:val="Heading 4 Char"/>
    <w:basedOn w:val="DefaultParagraphFont"/>
    <w:link w:val="Heading4"/>
    <w:uiPriority w:val="9"/>
    <w:semiHidden/>
    <w:rsid w:val="007710CD"/>
    <w:rPr>
      <w:b/>
      <w:bCs/>
      <w:spacing w:val="5"/>
      <w:sz w:val="24"/>
      <w:szCs w:val="24"/>
    </w:rPr>
  </w:style>
  <w:style w:type="character" w:customStyle="1" w:styleId="Heading5Char">
    <w:name w:val="Heading 5 Char"/>
    <w:basedOn w:val="DefaultParagraphFont"/>
    <w:link w:val="Heading5"/>
    <w:uiPriority w:val="9"/>
    <w:semiHidden/>
    <w:rsid w:val="007710CD"/>
    <w:rPr>
      <w:i/>
      <w:iCs/>
      <w:sz w:val="24"/>
      <w:szCs w:val="24"/>
    </w:rPr>
  </w:style>
  <w:style w:type="character" w:customStyle="1" w:styleId="Heading6Char">
    <w:name w:val="Heading 6 Char"/>
    <w:basedOn w:val="DefaultParagraphFont"/>
    <w:link w:val="Heading6"/>
    <w:uiPriority w:val="9"/>
    <w:semiHidden/>
    <w:rsid w:val="007710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710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710CD"/>
    <w:rPr>
      <w:b/>
      <w:bCs/>
      <w:color w:val="7F7F7F" w:themeColor="text1" w:themeTint="80"/>
      <w:sz w:val="20"/>
      <w:szCs w:val="20"/>
    </w:rPr>
  </w:style>
  <w:style w:type="character" w:customStyle="1" w:styleId="Heading9Char">
    <w:name w:val="Heading 9 Char"/>
    <w:basedOn w:val="DefaultParagraphFont"/>
    <w:link w:val="Heading9"/>
    <w:uiPriority w:val="9"/>
    <w:semiHidden/>
    <w:rsid w:val="007710CD"/>
    <w:rPr>
      <w:b/>
      <w:bCs/>
      <w:i/>
      <w:iCs/>
      <w:color w:val="7F7F7F" w:themeColor="text1" w:themeTint="80"/>
      <w:sz w:val="18"/>
      <w:szCs w:val="18"/>
    </w:rPr>
  </w:style>
  <w:style w:type="paragraph" w:styleId="Subtitle">
    <w:name w:val="Subtitle"/>
    <w:basedOn w:val="Normal"/>
    <w:next w:val="Normal"/>
    <w:link w:val="SubtitleChar"/>
    <w:uiPriority w:val="11"/>
    <w:qFormat/>
    <w:rsid w:val="007710CD"/>
    <w:rPr>
      <w:i/>
      <w:iCs/>
      <w:smallCaps/>
      <w:spacing w:val="10"/>
      <w:sz w:val="28"/>
      <w:szCs w:val="28"/>
    </w:rPr>
  </w:style>
  <w:style w:type="character" w:customStyle="1" w:styleId="SubtitleChar">
    <w:name w:val="Subtitle Char"/>
    <w:basedOn w:val="DefaultParagraphFont"/>
    <w:link w:val="Subtitle"/>
    <w:uiPriority w:val="11"/>
    <w:rsid w:val="007710CD"/>
    <w:rPr>
      <w:i/>
      <w:iCs/>
      <w:smallCaps/>
      <w:spacing w:val="10"/>
      <w:sz w:val="28"/>
      <w:szCs w:val="28"/>
    </w:rPr>
  </w:style>
  <w:style w:type="character" w:styleId="Strong">
    <w:name w:val="Strong"/>
    <w:uiPriority w:val="22"/>
    <w:qFormat/>
    <w:rsid w:val="007710CD"/>
    <w:rPr>
      <w:b/>
      <w:bCs/>
    </w:rPr>
  </w:style>
  <w:style w:type="character" w:styleId="Emphasis">
    <w:name w:val="Emphasis"/>
    <w:uiPriority w:val="20"/>
    <w:qFormat/>
    <w:rsid w:val="007710CD"/>
    <w:rPr>
      <w:b/>
      <w:bCs/>
      <w:i/>
      <w:iCs/>
      <w:spacing w:val="10"/>
    </w:rPr>
  </w:style>
  <w:style w:type="paragraph" w:styleId="NoSpacing">
    <w:name w:val="No Spacing"/>
    <w:basedOn w:val="Normal"/>
    <w:uiPriority w:val="1"/>
    <w:qFormat/>
    <w:rsid w:val="007710CD"/>
    <w:pPr>
      <w:spacing w:after="0" w:line="240" w:lineRule="auto"/>
    </w:pPr>
  </w:style>
  <w:style w:type="paragraph" w:styleId="Quote">
    <w:name w:val="Quote"/>
    <w:basedOn w:val="Normal"/>
    <w:next w:val="Normal"/>
    <w:link w:val="QuoteChar"/>
    <w:uiPriority w:val="29"/>
    <w:qFormat/>
    <w:rsid w:val="007710CD"/>
    <w:rPr>
      <w:i/>
      <w:iCs/>
    </w:rPr>
  </w:style>
  <w:style w:type="character" w:customStyle="1" w:styleId="QuoteChar">
    <w:name w:val="Quote Char"/>
    <w:basedOn w:val="DefaultParagraphFont"/>
    <w:link w:val="Quote"/>
    <w:uiPriority w:val="29"/>
    <w:rsid w:val="007710CD"/>
    <w:rPr>
      <w:i/>
      <w:iCs/>
    </w:rPr>
  </w:style>
  <w:style w:type="paragraph" w:styleId="IntenseQuote">
    <w:name w:val="Intense Quote"/>
    <w:basedOn w:val="Normal"/>
    <w:next w:val="Normal"/>
    <w:link w:val="IntenseQuoteChar"/>
    <w:uiPriority w:val="30"/>
    <w:qFormat/>
    <w:rsid w:val="007710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710CD"/>
    <w:rPr>
      <w:i/>
      <w:iCs/>
    </w:rPr>
  </w:style>
  <w:style w:type="character" w:styleId="SubtleEmphasis">
    <w:name w:val="Subtle Emphasis"/>
    <w:uiPriority w:val="19"/>
    <w:qFormat/>
    <w:rsid w:val="007710CD"/>
    <w:rPr>
      <w:i/>
      <w:iCs/>
    </w:rPr>
  </w:style>
  <w:style w:type="character" w:styleId="IntenseEmphasis">
    <w:name w:val="Intense Emphasis"/>
    <w:uiPriority w:val="21"/>
    <w:qFormat/>
    <w:rsid w:val="007710CD"/>
    <w:rPr>
      <w:b/>
      <w:bCs/>
      <w:i/>
      <w:iCs/>
    </w:rPr>
  </w:style>
  <w:style w:type="character" w:styleId="SubtleReference">
    <w:name w:val="Subtle Reference"/>
    <w:basedOn w:val="DefaultParagraphFont"/>
    <w:uiPriority w:val="31"/>
    <w:qFormat/>
    <w:rsid w:val="007710CD"/>
    <w:rPr>
      <w:smallCaps/>
    </w:rPr>
  </w:style>
  <w:style w:type="character" w:styleId="IntenseReference">
    <w:name w:val="Intense Reference"/>
    <w:uiPriority w:val="32"/>
    <w:qFormat/>
    <w:rsid w:val="007710CD"/>
    <w:rPr>
      <w:b/>
      <w:bCs/>
      <w:smallCaps/>
    </w:rPr>
  </w:style>
  <w:style w:type="character" w:styleId="BookTitle">
    <w:name w:val="Book Title"/>
    <w:basedOn w:val="DefaultParagraphFont"/>
    <w:uiPriority w:val="33"/>
    <w:qFormat/>
    <w:rsid w:val="007710CD"/>
    <w:rPr>
      <w:i/>
      <w:iCs/>
      <w:smallCaps/>
      <w:spacing w:val="5"/>
    </w:rPr>
  </w:style>
  <w:style w:type="paragraph" w:styleId="TOCHeading">
    <w:name w:val="TOC Heading"/>
    <w:basedOn w:val="Heading1"/>
    <w:next w:val="Normal"/>
    <w:uiPriority w:val="39"/>
    <w:semiHidden/>
    <w:unhideWhenUsed/>
    <w:qFormat/>
    <w:rsid w:val="007710CD"/>
    <w:pPr>
      <w:outlineLvl w:val="9"/>
    </w:pPr>
  </w:style>
  <w:style w:type="paragraph" w:styleId="Revision">
    <w:name w:val="Revision"/>
    <w:hidden/>
    <w:uiPriority w:val="99"/>
    <w:semiHidden/>
    <w:rsid w:val="00C60AFA"/>
    <w:pPr>
      <w:spacing w:after="0" w:line="240" w:lineRule="auto"/>
    </w:pPr>
  </w:style>
  <w:style w:type="paragraph" w:styleId="NormalWeb">
    <w:name w:val="Normal (Web)"/>
    <w:basedOn w:val="Normal"/>
    <w:uiPriority w:val="99"/>
    <w:unhideWhenUsed/>
    <w:rsid w:val="00BE2C9A"/>
    <w:pPr>
      <w:spacing w:before="100" w:beforeAutospacing="1" w:after="100" w:afterAutospacing="1" w:line="240" w:lineRule="auto"/>
    </w:pPr>
    <w:rPr>
      <w:rFonts w:ascii="Times" w:hAnsi="Times"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CD"/>
  </w:style>
  <w:style w:type="paragraph" w:styleId="Heading1">
    <w:name w:val="heading 1"/>
    <w:basedOn w:val="Normal"/>
    <w:next w:val="Normal"/>
    <w:link w:val="Heading1Char"/>
    <w:uiPriority w:val="9"/>
    <w:qFormat/>
    <w:rsid w:val="007710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710C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710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710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710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710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710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710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710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CD"/>
    <w:pPr>
      <w:ind w:left="720"/>
      <w:contextualSpacing/>
    </w:pPr>
  </w:style>
  <w:style w:type="table" w:styleId="TableGrid">
    <w:name w:val="Table Grid"/>
    <w:basedOn w:val="TableNormal"/>
    <w:uiPriority w:val="59"/>
    <w:rsid w:val="00FF76F8"/>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413"/>
    <w:rPr>
      <w:sz w:val="16"/>
      <w:szCs w:val="16"/>
    </w:rPr>
  </w:style>
  <w:style w:type="paragraph" w:styleId="CommentText">
    <w:name w:val="annotation text"/>
    <w:basedOn w:val="Normal"/>
    <w:link w:val="CommentTextChar"/>
    <w:uiPriority w:val="99"/>
    <w:semiHidden/>
    <w:unhideWhenUsed/>
    <w:rsid w:val="00856413"/>
    <w:rPr>
      <w:sz w:val="20"/>
      <w:szCs w:val="20"/>
    </w:rPr>
  </w:style>
  <w:style w:type="character" w:customStyle="1" w:styleId="CommentTextChar">
    <w:name w:val="Comment Text Char"/>
    <w:basedOn w:val="DefaultParagraphFont"/>
    <w:link w:val="CommentText"/>
    <w:uiPriority w:val="99"/>
    <w:semiHidden/>
    <w:rsid w:val="00856413"/>
    <w:rPr>
      <w:sz w:val="20"/>
      <w:szCs w:val="20"/>
    </w:rPr>
  </w:style>
  <w:style w:type="paragraph" w:styleId="CommentSubject">
    <w:name w:val="annotation subject"/>
    <w:basedOn w:val="CommentText"/>
    <w:next w:val="CommentText"/>
    <w:link w:val="CommentSubjectChar"/>
    <w:uiPriority w:val="99"/>
    <w:semiHidden/>
    <w:unhideWhenUsed/>
    <w:rsid w:val="00856413"/>
    <w:rPr>
      <w:b/>
      <w:bCs/>
    </w:rPr>
  </w:style>
  <w:style w:type="character" w:customStyle="1" w:styleId="CommentSubjectChar">
    <w:name w:val="Comment Subject Char"/>
    <w:basedOn w:val="CommentTextChar"/>
    <w:link w:val="CommentSubject"/>
    <w:uiPriority w:val="99"/>
    <w:semiHidden/>
    <w:rsid w:val="00856413"/>
    <w:rPr>
      <w:b/>
      <w:bCs/>
      <w:sz w:val="20"/>
      <w:szCs w:val="20"/>
    </w:rPr>
  </w:style>
  <w:style w:type="paragraph" w:styleId="BalloonText">
    <w:name w:val="Balloon Text"/>
    <w:basedOn w:val="Normal"/>
    <w:link w:val="BalloonTextChar"/>
    <w:uiPriority w:val="99"/>
    <w:semiHidden/>
    <w:unhideWhenUsed/>
    <w:rsid w:val="00856413"/>
    <w:rPr>
      <w:rFonts w:ascii="Tahoma" w:hAnsi="Tahoma" w:cs="Tahoma"/>
      <w:sz w:val="16"/>
      <w:szCs w:val="16"/>
    </w:rPr>
  </w:style>
  <w:style w:type="character" w:customStyle="1" w:styleId="BalloonTextChar">
    <w:name w:val="Balloon Text Char"/>
    <w:basedOn w:val="DefaultParagraphFont"/>
    <w:link w:val="BalloonText"/>
    <w:uiPriority w:val="99"/>
    <w:semiHidden/>
    <w:rsid w:val="00856413"/>
    <w:rPr>
      <w:rFonts w:ascii="Tahoma" w:hAnsi="Tahoma" w:cs="Tahoma"/>
      <w:sz w:val="16"/>
      <w:szCs w:val="16"/>
    </w:rPr>
  </w:style>
  <w:style w:type="paragraph" w:styleId="Header">
    <w:name w:val="header"/>
    <w:basedOn w:val="Normal"/>
    <w:link w:val="HeaderChar"/>
    <w:uiPriority w:val="99"/>
    <w:unhideWhenUsed/>
    <w:rsid w:val="00D13797"/>
    <w:pPr>
      <w:tabs>
        <w:tab w:val="center" w:pos="4680"/>
        <w:tab w:val="right" w:pos="9360"/>
      </w:tabs>
    </w:pPr>
  </w:style>
  <w:style w:type="character" w:customStyle="1" w:styleId="HeaderChar">
    <w:name w:val="Header Char"/>
    <w:basedOn w:val="DefaultParagraphFont"/>
    <w:link w:val="Header"/>
    <w:uiPriority w:val="99"/>
    <w:rsid w:val="00D13797"/>
  </w:style>
  <w:style w:type="paragraph" w:styleId="Footer">
    <w:name w:val="footer"/>
    <w:basedOn w:val="Normal"/>
    <w:link w:val="FooterChar"/>
    <w:uiPriority w:val="99"/>
    <w:unhideWhenUsed/>
    <w:rsid w:val="00D13797"/>
    <w:pPr>
      <w:tabs>
        <w:tab w:val="center" w:pos="4680"/>
        <w:tab w:val="right" w:pos="9360"/>
      </w:tabs>
    </w:pPr>
  </w:style>
  <w:style w:type="character" w:customStyle="1" w:styleId="FooterChar">
    <w:name w:val="Footer Char"/>
    <w:basedOn w:val="DefaultParagraphFont"/>
    <w:link w:val="Footer"/>
    <w:uiPriority w:val="99"/>
    <w:rsid w:val="00D13797"/>
  </w:style>
  <w:style w:type="paragraph" w:styleId="Title">
    <w:name w:val="Title"/>
    <w:basedOn w:val="Normal"/>
    <w:next w:val="Normal"/>
    <w:link w:val="TitleChar"/>
    <w:uiPriority w:val="10"/>
    <w:qFormat/>
    <w:rsid w:val="007710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710CD"/>
    <w:rPr>
      <w:smallCaps/>
      <w:sz w:val="52"/>
      <w:szCs w:val="52"/>
    </w:rPr>
  </w:style>
  <w:style w:type="character" w:customStyle="1" w:styleId="Heading1Char">
    <w:name w:val="Heading 1 Char"/>
    <w:basedOn w:val="DefaultParagraphFont"/>
    <w:link w:val="Heading1"/>
    <w:uiPriority w:val="9"/>
    <w:rsid w:val="007710CD"/>
    <w:rPr>
      <w:smallCaps/>
      <w:spacing w:val="5"/>
      <w:sz w:val="36"/>
      <w:szCs w:val="36"/>
    </w:rPr>
  </w:style>
  <w:style w:type="character" w:customStyle="1" w:styleId="Heading2Char">
    <w:name w:val="Heading 2 Char"/>
    <w:basedOn w:val="DefaultParagraphFont"/>
    <w:link w:val="Heading2"/>
    <w:uiPriority w:val="9"/>
    <w:rsid w:val="007710CD"/>
    <w:rPr>
      <w:smallCaps/>
      <w:sz w:val="28"/>
      <w:szCs w:val="28"/>
    </w:rPr>
  </w:style>
  <w:style w:type="character" w:customStyle="1" w:styleId="Heading3Char">
    <w:name w:val="Heading 3 Char"/>
    <w:basedOn w:val="DefaultParagraphFont"/>
    <w:link w:val="Heading3"/>
    <w:uiPriority w:val="9"/>
    <w:semiHidden/>
    <w:rsid w:val="007710CD"/>
    <w:rPr>
      <w:i/>
      <w:iCs/>
      <w:smallCaps/>
      <w:spacing w:val="5"/>
      <w:sz w:val="26"/>
      <w:szCs w:val="26"/>
    </w:rPr>
  </w:style>
  <w:style w:type="character" w:customStyle="1" w:styleId="Heading4Char">
    <w:name w:val="Heading 4 Char"/>
    <w:basedOn w:val="DefaultParagraphFont"/>
    <w:link w:val="Heading4"/>
    <w:uiPriority w:val="9"/>
    <w:semiHidden/>
    <w:rsid w:val="007710CD"/>
    <w:rPr>
      <w:b/>
      <w:bCs/>
      <w:spacing w:val="5"/>
      <w:sz w:val="24"/>
      <w:szCs w:val="24"/>
    </w:rPr>
  </w:style>
  <w:style w:type="character" w:customStyle="1" w:styleId="Heading5Char">
    <w:name w:val="Heading 5 Char"/>
    <w:basedOn w:val="DefaultParagraphFont"/>
    <w:link w:val="Heading5"/>
    <w:uiPriority w:val="9"/>
    <w:semiHidden/>
    <w:rsid w:val="007710CD"/>
    <w:rPr>
      <w:i/>
      <w:iCs/>
      <w:sz w:val="24"/>
      <w:szCs w:val="24"/>
    </w:rPr>
  </w:style>
  <w:style w:type="character" w:customStyle="1" w:styleId="Heading6Char">
    <w:name w:val="Heading 6 Char"/>
    <w:basedOn w:val="DefaultParagraphFont"/>
    <w:link w:val="Heading6"/>
    <w:uiPriority w:val="9"/>
    <w:semiHidden/>
    <w:rsid w:val="007710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710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710CD"/>
    <w:rPr>
      <w:b/>
      <w:bCs/>
      <w:color w:val="7F7F7F" w:themeColor="text1" w:themeTint="80"/>
      <w:sz w:val="20"/>
      <w:szCs w:val="20"/>
    </w:rPr>
  </w:style>
  <w:style w:type="character" w:customStyle="1" w:styleId="Heading9Char">
    <w:name w:val="Heading 9 Char"/>
    <w:basedOn w:val="DefaultParagraphFont"/>
    <w:link w:val="Heading9"/>
    <w:uiPriority w:val="9"/>
    <w:semiHidden/>
    <w:rsid w:val="007710CD"/>
    <w:rPr>
      <w:b/>
      <w:bCs/>
      <w:i/>
      <w:iCs/>
      <w:color w:val="7F7F7F" w:themeColor="text1" w:themeTint="80"/>
      <w:sz w:val="18"/>
      <w:szCs w:val="18"/>
    </w:rPr>
  </w:style>
  <w:style w:type="paragraph" w:styleId="Subtitle">
    <w:name w:val="Subtitle"/>
    <w:basedOn w:val="Normal"/>
    <w:next w:val="Normal"/>
    <w:link w:val="SubtitleChar"/>
    <w:uiPriority w:val="11"/>
    <w:qFormat/>
    <w:rsid w:val="007710CD"/>
    <w:rPr>
      <w:i/>
      <w:iCs/>
      <w:smallCaps/>
      <w:spacing w:val="10"/>
      <w:sz w:val="28"/>
      <w:szCs w:val="28"/>
    </w:rPr>
  </w:style>
  <w:style w:type="character" w:customStyle="1" w:styleId="SubtitleChar">
    <w:name w:val="Subtitle Char"/>
    <w:basedOn w:val="DefaultParagraphFont"/>
    <w:link w:val="Subtitle"/>
    <w:uiPriority w:val="11"/>
    <w:rsid w:val="007710CD"/>
    <w:rPr>
      <w:i/>
      <w:iCs/>
      <w:smallCaps/>
      <w:spacing w:val="10"/>
      <w:sz w:val="28"/>
      <w:szCs w:val="28"/>
    </w:rPr>
  </w:style>
  <w:style w:type="character" w:styleId="Strong">
    <w:name w:val="Strong"/>
    <w:uiPriority w:val="22"/>
    <w:qFormat/>
    <w:rsid w:val="007710CD"/>
    <w:rPr>
      <w:b/>
      <w:bCs/>
    </w:rPr>
  </w:style>
  <w:style w:type="character" w:styleId="Emphasis">
    <w:name w:val="Emphasis"/>
    <w:uiPriority w:val="20"/>
    <w:qFormat/>
    <w:rsid w:val="007710CD"/>
    <w:rPr>
      <w:b/>
      <w:bCs/>
      <w:i/>
      <w:iCs/>
      <w:spacing w:val="10"/>
    </w:rPr>
  </w:style>
  <w:style w:type="paragraph" w:styleId="NoSpacing">
    <w:name w:val="No Spacing"/>
    <w:basedOn w:val="Normal"/>
    <w:uiPriority w:val="1"/>
    <w:qFormat/>
    <w:rsid w:val="007710CD"/>
    <w:pPr>
      <w:spacing w:after="0" w:line="240" w:lineRule="auto"/>
    </w:pPr>
  </w:style>
  <w:style w:type="paragraph" w:styleId="Quote">
    <w:name w:val="Quote"/>
    <w:basedOn w:val="Normal"/>
    <w:next w:val="Normal"/>
    <w:link w:val="QuoteChar"/>
    <w:uiPriority w:val="29"/>
    <w:qFormat/>
    <w:rsid w:val="007710CD"/>
    <w:rPr>
      <w:i/>
      <w:iCs/>
    </w:rPr>
  </w:style>
  <w:style w:type="character" w:customStyle="1" w:styleId="QuoteChar">
    <w:name w:val="Quote Char"/>
    <w:basedOn w:val="DefaultParagraphFont"/>
    <w:link w:val="Quote"/>
    <w:uiPriority w:val="29"/>
    <w:rsid w:val="007710CD"/>
    <w:rPr>
      <w:i/>
      <w:iCs/>
    </w:rPr>
  </w:style>
  <w:style w:type="paragraph" w:styleId="IntenseQuote">
    <w:name w:val="Intense Quote"/>
    <w:basedOn w:val="Normal"/>
    <w:next w:val="Normal"/>
    <w:link w:val="IntenseQuoteChar"/>
    <w:uiPriority w:val="30"/>
    <w:qFormat/>
    <w:rsid w:val="007710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710CD"/>
    <w:rPr>
      <w:i/>
      <w:iCs/>
    </w:rPr>
  </w:style>
  <w:style w:type="character" w:styleId="SubtleEmphasis">
    <w:name w:val="Subtle Emphasis"/>
    <w:uiPriority w:val="19"/>
    <w:qFormat/>
    <w:rsid w:val="007710CD"/>
    <w:rPr>
      <w:i/>
      <w:iCs/>
    </w:rPr>
  </w:style>
  <w:style w:type="character" w:styleId="IntenseEmphasis">
    <w:name w:val="Intense Emphasis"/>
    <w:uiPriority w:val="21"/>
    <w:qFormat/>
    <w:rsid w:val="007710CD"/>
    <w:rPr>
      <w:b/>
      <w:bCs/>
      <w:i/>
      <w:iCs/>
    </w:rPr>
  </w:style>
  <w:style w:type="character" w:styleId="SubtleReference">
    <w:name w:val="Subtle Reference"/>
    <w:basedOn w:val="DefaultParagraphFont"/>
    <w:uiPriority w:val="31"/>
    <w:qFormat/>
    <w:rsid w:val="007710CD"/>
    <w:rPr>
      <w:smallCaps/>
    </w:rPr>
  </w:style>
  <w:style w:type="character" w:styleId="IntenseReference">
    <w:name w:val="Intense Reference"/>
    <w:uiPriority w:val="32"/>
    <w:qFormat/>
    <w:rsid w:val="007710CD"/>
    <w:rPr>
      <w:b/>
      <w:bCs/>
      <w:smallCaps/>
    </w:rPr>
  </w:style>
  <w:style w:type="character" w:styleId="BookTitle">
    <w:name w:val="Book Title"/>
    <w:basedOn w:val="DefaultParagraphFont"/>
    <w:uiPriority w:val="33"/>
    <w:qFormat/>
    <w:rsid w:val="007710CD"/>
    <w:rPr>
      <w:i/>
      <w:iCs/>
      <w:smallCaps/>
      <w:spacing w:val="5"/>
    </w:rPr>
  </w:style>
  <w:style w:type="paragraph" w:styleId="TOCHeading">
    <w:name w:val="TOC Heading"/>
    <w:basedOn w:val="Heading1"/>
    <w:next w:val="Normal"/>
    <w:uiPriority w:val="39"/>
    <w:semiHidden/>
    <w:unhideWhenUsed/>
    <w:qFormat/>
    <w:rsid w:val="007710CD"/>
    <w:pPr>
      <w:outlineLvl w:val="9"/>
    </w:pPr>
  </w:style>
  <w:style w:type="paragraph" w:styleId="Revision">
    <w:name w:val="Revision"/>
    <w:hidden/>
    <w:uiPriority w:val="99"/>
    <w:semiHidden/>
    <w:rsid w:val="00C60AFA"/>
    <w:pPr>
      <w:spacing w:after="0" w:line="240" w:lineRule="auto"/>
    </w:pPr>
  </w:style>
  <w:style w:type="paragraph" w:styleId="NormalWeb">
    <w:name w:val="Normal (Web)"/>
    <w:basedOn w:val="Normal"/>
    <w:uiPriority w:val="99"/>
    <w:unhideWhenUsed/>
    <w:rsid w:val="00BE2C9A"/>
    <w:pPr>
      <w:spacing w:before="100" w:beforeAutospacing="1" w:after="100" w:afterAutospacing="1" w:line="240" w:lineRule="auto"/>
    </w:pPr>
    <w:rPr>
      <w:rFonts w:ascii="Times" w:hAnsi="Times"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8246">
      <w:bodyDiv w:val="1"/>
      <w:marLeft w:val="0"/>
      <w:marRight w:val="0"/>
      <w:marTop w:val="0"/>
      <w:marBottom w:val="0"/>
      <w:divBdr>
        <w:top w:val="none" w:sz="0" w:space="0" w:color="auto"/>
        <w:left w:val="none" w:sz="0" w:space="0" w:color="auto"/>
        <w:bottom w:val="none" w:sz="0" w:space="0" w:color="auto"/>
        <w:right w:val="none" w:sz="0" w:space="0" w:color="auto"/>
      </w:divBdr>
    </w:div>
    <w:div w:id="1196652731">
      <w:bodyDiv w:val="1"/>
      <w:marLeft w:val="0"/>
      <w:marRight w:val="0"/>
      <w:marTop w:val="0"/>
      <w:marBottom w:val="0"/>
      <w:divBdr>
        <w:top w:val="none" w:sz="0" w:space="0" w:color="auto"/>
        <w:left w:val="none" w:sz="0" w:space="0" w:color="auto"/>
        <w:bottom w:val="none" w:sz="0" w:space="0" w:color="auto"/>
        <w:right w:val="none" w:sz="0" w:space="0" w:color="auto"/>
      </w:divBdr>
      <w:divsChild>
        <w:div w:id="1293052337">
          <w:marLeft w:val="0"/>
          <w:marRight w:val="0"/>
          <w:marTop w:val="0"/>
          <w:marBottom w:val="0"/>
          <w:divBdr>
            <w:top w:val="none" w:sz="0" w:space="0" w:color="auto"/>
            <w:left w:val="none" w:sz="0" w:space="0" w:color="auto"/>
            <w:bottom w:val="none" w:sz="0" w:space="0" w:color="auto"/>
            <w:right w:val="none" w:sz="0" w:space="0" w:color="auto"/>
          </w:divBdr>
          <w:divsChild>
            <w:div w:id="493958243">
              <w:marLeft w:val="0"/>
              <w:marRight w:val="0"/>
              <w:marTop w:val="0"/>
              <w:marBottom w:val="0"/>
              <w:divBdr>
                <w:top w:val="none" w:sz="0" w:space="0" w:color="auto"/>
                <w:left w:val="none" w:sz="0" w:space="0" w:color="auto"/>
                <w:bottom w:val="none" w:sz="0" w:space="0" w:color="auto"/>
                <w:right w:val="none" w:sz="0" w:space="0" w:color="auto"/>
              </w:divBdr>
              <w:divsChild>
                <w:div w:id="1080558875">
                  <w:marLeft w:val="0"/>
                  <w:marRight w:val="0"/>
                  <w:marTop w:val="0"/>
                  <w:marBottom w:val="0"/>
                  <w:divBdr>
                    <w:top w:val="none" w:sz="0" w:space="0" w:color="auto"/>
                    <w:left w:val="none" w:sz="0" w:space="0" w:color="auto"/>
                    <w:bottom w:val="none" w:sz="0" w:space="0" w:color="auto"/>
                    <w:right w:val="none" w:sz="0" w:space="0" w:color="auto"/>
                  </w:divBdr>
                </w:div>
                <w:div w:id="1970090535">
                  <w:marLeft w:val="0"/>
                  <w:marRight w:val="0"/>
                  <w:marTop w:val="0"/>
                  <w:marBottom w:val="0"/>
                  <w:divBdr>
                    <w:top w:val="none" w:sz="0" w:space="0" w:color="auto"/>
                    <w:left w:val="none" w:sz="0" w:space="0" w:color="auto"/>
                    <w:bottom w:val="none" w:sz="0" w:space="0" w:color="auto"/>
                    <w:right w:val="none" w:sz="0" w:space="0" w:color="auto"/>
                  </w:divBdr>
                </w:div>
              </w:divsChild>
            </w:div>
            <w:div w:id="790168505">
              <w:marLeft w:val="0"/>
              <w:marRight w:val="0"/>
              <w:marTop w:val="0"/>
              <w:marBottom w:val="0"/>
              <w:divBdr>
                <w:top w:val="none" w:sz="0" w:space="0" w:color="auto"/>
                <w:left w:val="none" w:sz="0" w:space="0" w:color="auto"/>
                <w:bottom w:val="none" w:sz="0" w:space="0" w:color="auto"/>
                <w:right w:val="none" w:sz="0" w:space="0" w:color="auto"/>
              </w:divBdr>
              <w:divsChild>
                <w:div w:id="1576624078">
                  <w:marLeft w:val="0"/>
                  <w:marRight w:val="0"/>
                  <w:marTop w:val="0"/>
                  <w:marBottom w:val="0"/>
                  <w:divBdr>
                    <w:top w:val="none" w:sz="0" w:space="0" w:color="auto"/>
                    <w:left w:val="none" w:sz="0" w:space="0" w:color="auto"/>
                    <w:bottom w:val="none" w:sz="0" w:space="0" w:color="auto"/>
                    <w:right w:val="none" w:sz="0" w:space="0" w:color="auto"/>
                  </w:divBdr>
                </w:div>
                <w:div w:id="814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FF21-DDDF-4695-A472-D270F51D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Sharon</cp:lastModifiedBy>
  <cp:revision>3</cp:revision>
  <cp:lastPrinted>2014-12-03T04:51:00Z</cp:lastPrinted>
  <dcterms:created xsi:type="dcterms:W3CDTF">2016-03-11T15:34:00Z</dcterms:created>
  <dcterms:modified xsi:type="dcterms:W3CDTF">2016-03-12T01:47:00Z</dcterms:modified>
</cp:coreProperties>
</file>