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F454" w14:textId="77777777" w:rsidR="00270B7F" w:rsidRPr="00A533E8" w:rsidRDefault="00270B7F" w:rsidP="00270B7F">
      <w:pPr>
        <w:jc w:val="center"/>
        <w:rPr>
          <w:rFonts w:ascii="Calibri" w:hAnsi="Calibri" w:cs="Calibri"/>
          <w:b/>
          <w:sz w:val="28"/>
          <w:szCs w:val="28"/>
        </w:rPr>
      </w:pPr>
      <w:bookmarkStart w:id="0" w:name="_GoBack"/>
      <w:bookmarkEnd w:id="0"/>
      <w:r w:rsidRPr="00A533E8">
        <w:rPr>
          <w:rFonts w:ascii="Calibri" w:hAnsi="Calibri" w:cs="Calibri"/>
          <w:b/>
          <w:sz w:val="28"/>
          <w:szCs w:val="28"/>
        </w:rPr>
        <w:t>California State University, San Marcos</w:t>
      </w:r>
    </w:p>
    <w:p w14:paraId="754419F9" w14:textId="77777777" w:rsidR="00270B7F" w:rsidRPr="00A533E8" w:rsidRDefault="00270B7F" w:rsidP="00270B7F">
      <w:pPr>
        <w:jc w:val="center"/>
        <w:rPr>
          <w:rFonts w:ascii="Calibri" w:hAnsi="Calibri" w:cs="Calibri"/>
          <w:b/>
          <w:sz w:val="28"/>
          <w:szCs w:val="28"/>
        </w:rPr>
      </w:pPr>
      <w:r w:rsidRPr="00A533E8">
        <w:rPr>
          <w:rFonts w:ascii="Calibri" w:hAnsi="Calibri" w:cs="Calibri"/>
          <w:b/>
          <w:sz w:val="28"/>
          <w:szCs w:val="28"/>
        </w:rPr>
        <w:t>Long-range Academic Master Plan Task Force</w:t>
      </w:r>
    </w:p>
    <w:p w14:paraId="50A54F08" w14:textId="77777777" w:rsidR="00270B7F" w:rsidRPr="00A533E8" w:rsidRDefault="00270B7F" w:rsidP="00270B7F">
      <w:pPr>
        <w:jc w:val="center"/>
        <w:rPr>
          <w:rFonts w:ascii="Calibri" w:hAnsi="Calibri" w:cs="Calibri"/>
          <w:b/>
          <w:sz w:val="28"/>
          <w:szCs w:val="28"/>
        </w:rPr>
      </w:pPr>
      <w:r w:rsidRPr="00A533E8">
        <w:rPr>
          <w:rFonts w:ascii="Calibri" w:hAnsi="Calibri" w:cs="Calibri"/>
          <w:b/>
          <w:sz w:val="28"/>
          <w:szCs w:val="28"/>
        </w:rPr>
        <w:t>Report AY 2017-18</w:t>
      </w:r>
    </w:p>
    <w:p w14:paraId="0A5F3848" w14:textId="77777777" w:rsidR="00555E60" w:rsidRPr="00A533E8" w:rsidRDefault="00555E60">
      <w:pPr>
        <w:rPr>
          <w:rFonts w:ascii="Calibri" w:hAnsi="Calibri" w:cs="Calibri"/>
        </w:rPr>
      </w:pPr>
    </w:p>
    <w:p w14:paraId="16718B70" w14:textId="77777777" w:rsidR="00270B7F" w:rsidRPr="00A533E8" w:rsidRDefault="00270B7F">
      <w:pPr>
        <w:rPr>
          <w:rFonts w:ascii="Calibri" w:hAnsi="Calibri" w:cs="Calibri"/>
        </w:rPr>
      </w:pPr>
    </w:p>
    <w:p w14:paraId="014BDA04" w14:textId="77777777" w:rsidR="00270B7F" w:rsidRPr="00A533E8" w:rsidRDefault="00270B7F">
      <w:pPr>
        <w:rPr>
          <w:rFonts w:ascii="Calibri" w:hAnsi="Calibri" w:cs="Calibri"/>
        </w:rPr>
      </w:pPr>
    </w:p>
    <w:p w14:paraId="100FE1B1" w14:textId="77777777" w:rsidR="00270B7F" w:rsidRPr="00A533E8" w:rsidRDefault="00270B7F">
      <w:pPr>
        <w:rPr>
          <w:rFonts w:ascii="Calibri" w:hAnsi="Calibri" w:cs="Calibri"/>
        </w:rPr>
      </w:pPr>
    </w:p>
    <w:p w14:paraId="01FED5DC" w14:textId="55F76CA5" w:rsidR="00555E60" w:rsidRPr="00A533E8" w:rsidRDefault="00555E60">
      <w:pPr>
        <w:rPr>
          <w:rFonts w:ascii="Calibri" w:hAnsi="Calibri" w:cs="Calibri"/>
        </w:rPr>
      </w:pPr>
      <w:r w:rsidRPr="00A533E8">
        <w:rPr>
          <w:rFonts w:ascii="Calibri" w:hAnsi="Calibri" w:cs="Calibri"/>
          <w:b/>
        </w:rPr>
        <w:t>Members</w:t>
      </w:r>
      <w:r w:rsidRPr="00A533E8">
        <w:rPr>
          <w:rFonts w:ascii="Calibri" w:hAnsi="Calibri" w:cs="Calibri"/>
        </w:rPr>
        <w:t xml:space="preserve"> (in alphabetic order)</w:t>
      </w:r>
    </w:p>
    <w:p w14:paraId="285F1923" w14:textId="77777777" w:rsidR="009C188E" w:rsidRPr="00A533E8" w:rsidRDefault="009C188E">
      <w:pPr>
        <w:rPr>
          <w:rFonts w:ascii="Calibri" w:hAnsi="Calibri" w:cs="Calibri"/>
        </w:rPr>
      </w:pPr>
      <w:r w:rsidRPr="00A533E8">
        <w:rPr>
          <w:rFonts w:ascii="Calibri" w:hAnsi="Calibri" w:cs="Calibri"/>
        </w:rPr>
        <w:t>Baramy, Sara (</w:t>
      </w:r>
      <w:r w:rsidR="00B26F59" w:rsidRPr="00A533E8">
        <w:rPr>
          <w:rFonts w:ascii="Calibri" w:hAnsi="Calibri" w:cs="Calibri"/>
        </w:rPr>
        <w:t>Graduate Student Success Coordinator, Graduate Studies and Research</w:t>
      </w:r>
      <w:r w:rsidRPr="00A533E8">
        <w:rPr>
          <w:rFonts w:ascii="Calibri" w:hAnsi="Calibri" w:cs="Calibri"/>
        </w:rPr>
        <w:t>)</w:t>
      </w:r>
    </w:p>
    <w:p w14:paraId="635420BE" w14:textId="77777777" w:rsidR="00555E60" w:rsidRPr="00A533E8" w:rsidRDefault="0057301E">
      <w:pPr>
        <w:rPr>
          <w:rFonts w:ascii="Calibri" w:hAnsi="Calibri" w:cs="Calibri"/>
        </w:rPr>
      </w:pPr>
      <w:r w:rsidRPr="00A533E8">
        <w:rPr>
          <w:rFonts w:ascii="Calibri" w:hAnsi="Calibri" w:cs="Calibri"/>
        </w:rPr>
        <w:t>Eisenbach, Regina (Dean of Academic Programs)</w:t>
      </w:r>
    </w:p>
    <w:p w14:paraId="2D78FF60" w14:textId="77777777" w:rsidR="0057301E" w:rsidRPr="00A533E8" w:rsidRDefault="0057301E">
      <w:pPr>
        <w:rPr>
          <w:rFonts w:ascii="Calibri" w:hAnsi="Calibri" w:cs="Calibri"/>
        </w:rPr>
      </w:pPr>
      <w:r w:rsidRPr="00A533E8">
        <w:rPr>
          <w:rFonts w:ascii="Calibri" w:hAnsi="Calibri" w:cs="Calibri"/>
        </w:rPr>
        <w:t>Gilmore, Geoffrey (</w:t>
      </w:r>
      <w:r w:rsidR="00B26F59" w:rsidRPr="00A533E8">
        <w:rPr>
          <w:rFonts w:ascii="Calibri" w:hAnsi="Calibri" w:cs="Calibri"/>
        </w:rPr>
        <w:t>Associate Vice President, Student Academic Support Services</w:t>
      </w:r>
      <w:r w:rsidR="009C188E" w:rsidRPr="00A533E8">
        <w:rPr>
          <w:rFonts w:ascii="Calibri" w:hAnsi="Calibri" w:cs="Calibri"/>
        </w:rPr>
        <w:t>)</w:t>
      </w:r>
    </w:p>
    <w:p w14:paraId="15E9E45D" w14:textId="77777777" w:rsidR="009C188E" w:rsidRPr="00A533E8" w:rsidRDefault="009C188E">
      <w:pPr>
        <w:rPr>
          <w:rFonts w:ascii="Calibri" w:hAnsi="Calibri" w:cs="Calibri"/>
        </w:rPr>
      </w:pPr>
      <w:r w:rsidRPr="00A533E8">
        <w:rPr>
          <w:rFonts w:ascii="Calibri" w:hAnsi="Calibri" w:cs="Calibri"/>
        </w:rPr>
        <w:t>Glover, Karen (</w:t>
      </w:r>
      <w:r w:rsidR="0071417B" w:rsidRPr="00A533E8">
        <w:rPr>
          <w:rFonts w:ascii="Calibri" w:hAnsi="Calibri" w:cs="Calibri"/>
        </w:rPr>
        <w:t xml:space="preserve">Associate </w:t>
      </w:r>
      <w:r w:rsidR="00B26F59" w:rsidRPr="00A533E8">
        <w:rPr>
          <w:rFonts w:ascii="Calibri" w:hAnsi="Calibri" w:cs="Calibri"/>
        </w:rPr>
        <w:t>Professor, Sociology</w:t>
      </w:r>
      <w:r w:rsidRPr="00A533E8">
        <w:rPr>
          <w:rFonts w:ascii="Calibri" w:hAnsi="Calibri" w:cs="Calibri"/>
        </w:rPr>
        <w:t>)</w:t>
      </w:r>
    </w:p>
    <w:p w14:paraId="6635F3C7" w14:textId="5BCD4675" w:rsidR="009C188E" w:rsidRPr="00A533E8" w:rsidRDefault="009C188E">
      <w:pPr>
        <w:rPr>
          <w:rFonts w:ascii="Calibri" w:hAnsi="Calibri" w:cs="Calibri"/>
        </w:rPr>
      </w:pPr>
      <w:r w:rsidRPr="00A533E8">
        <w:rPr>
          <w:rFonts w:ascii="Calibri" w:hAnsi="Calibri" w:cs="Calibri"/>
        </w:rPr>
        <w:t>Haddad, Kamel (</w:t>
      </w:r>
      <w:r w:rsidR="00B26F59" w:rsidRPr="00A533E8">
        <w:rPr>
          <w:rFonts w:ascii="Calibri" w:hAnsi="Calibri" w:cs="Calibri"/>
        </w:rPr>
        <w:t>Vice Provost, Planning and Academic Resources</w:t>
      </w:r>
      <w:r w:rsidR="002E3FEB" w:rsidRPr="00A533E8">
        <w:rPr>
          <w:rFonts w:ascii="Calibri" w:hAnsi="Calibri" w:cs="Calibri"/>
        </w:rPr>
        <w:t>, co-chair of LAMP</w:t>
      </w:r>
      <w:r w:rsidRPr="00A533E8">
        <w:rPr>
          <w:rFonts w:ascii="Calibri" w:hAnsi="Calibri" w:cs="Calibri"/>
        </w:rPr>
        <w:t>)</w:t>
      </w:r>
    </w:p>
    <w:p w14:paraId="6D14CBFF" w14:textId="372757E2" w:rsidR="00C007D6" w:rsidRPr="00A533E8" w:rsidRDefault="00C007D6">
      <w:pPr>
        <w:rPr>
          <w:rFonts w:ascii="Calibri" w:hAnsi="Calibri" w:cs="Calibri"/>
        </w:rPr>
      </w:pPr>
      <w:r w:rsidRPr="00A533E8">
        <w:rPr>
          <w:rFonts w:ascii="Calibri" w:hAnsi="Calibri" w:cs="Calibri"/>
        </w:rPr>
        <w:t>Hansen, Olaf (Professor, Mathematics, co-chair of LAMP)</w:t>
      </w:r>
    </w:p>
    <w:p w14:paraId="3ED5FEBF" w14:textId="77777777" w:rsidR="009C188E" w:rsidRPr="00A533E8" w:rsidRDefault="009C188E">
      <w:pPr>
        <w:rPr>
          <w:rFonts w:ascii="Calibri" w:hAnsi="Calibri" w:cs="Calibri"/>
        </w:rPr>
      </w:pPr>
      <w:r w:rsidRPr="00A533E8">
        <w:rPr>
          <w:rFonts w:ascii="Calibri" w:hAnsi="Calibri" w:cs="Calibri"/>
        </w:rPr>
        <w:t>Kohlbry, Pamela (</w:t>
      </w:r>
      <w:r w:rsidR="0071417B" w:rsidRPr="00A533E8">
        <w:rPr>
          <w:rFonts w:ascii="Calibri" w:hAnsi="Calibri" w:cs="Calibri"/>
        </w:rPr>
        <w:t xml:space="preserve">Associate </w:t>
      </w:r>
      <w:r w:rsidR="00B26F59" w:rsidRPr="00A533E8">
        <w:rPr>
          <w:rFonts w:ascii="Calibri" w:hAnsi="Calibri" w:cs="Calibri"/>
        </w:rPr>
        <w:t>Professor, Nursing</w:t>
      </w:r>
      <w:r w:rsidRPr="00A533E8">
        <w:rPr>
          <w:rFonts w:ascii="Calibri" w:hAnsi="Calibri" w:cs="Calibri"/>
        </w:rPr>
        <w:t>)</w:t>
      </w:r>
    </w:p>
    <w:p w14:paraId="329ABCFB" w14:textId="77777777" w:rsidR="009872BF" w:rsidRPr="00A533E8" w:rsidRDefault="009872BF">
      <w:pPr>
        <w:rPr>
          <w:rFonts w:ascii="Calibri" w:hAnsi="Calibri" w:cs="Calibri"/>
        </w:rPr>
      </w:pPr>
      <w:r w:rsidRPr="00A533E8">
        <w:rPr>
          <w:rFonts w:ascii="Calibri" w:hAnsi="Calibri" w:cs="Calibri"/>
        </w:rPr>
        <w:t>Lewis, Justin (Director, Readiness and Success Services)</w:t>
      </w:r>
    </w:p>
    <w:p w14:paraId="7550A99E" w14:textId="257D20CC" w:rsidR="009C188E" w:rsidRPr="00A533E8" w:rsidRDefault="009C188E">
      <w:pPr>
        <w:rPr>
          <w:rFonts w:ascii="Calibri" w:hAnsi="Calibri" w:cs="Calibri"/>
        </w:rPr>
      </w:pPr>
      <w:r w:rsidRPr="00A533E8">
        <w:rPr>
          <w:rFonts w:ascii="Calibri" w:hAnsi="Calibri" w:cs="Calibri"/>
        </w:rPr>
        <w:t>Morningstar, Kevin (</w:t>
      </w:r>
      <w:r w:rsidR="00B26F59" w:rsidRPr="00A533E8">
        <w:rPr>
          <w:rFonts w:ascii="Calibri" w:hAnsi="Calibri" w:cs="Calibri"/>
        </w:rPr>
        <w:t xml:space="preserve">Dean and Chief Information Officer, </w:t>
      </w:r>
      <w:r w:rsidR="004D3B6E" w:rsidRPr="00A533E8">
        <w:rPr>
          <w:rFonts w:ascii="Calibri" w:hAnsi="Calibri" w:cs="Calibri"/>
        </w:rPr>
        <w:t>IITS</w:t>
      </w:r>
      <w:r w:rsidRPr="00A533E8">
        <w:rPr>
          <w:rFonts w:ascii="Calibri" w:hAnsi="Calibri" w:cs="Calibri"/>
        </w:rPr>
        <w:t>)</w:t>
      </w:r>
    </w:p>
    <w:p w14:paraId="32881AB2" w14:textId="77777777" w:rsidR="009C188E" w:rsidRPr="00A533E8" w:rsidRDefault="009C188E">
      <w:pPr>
        <w:rPr>
          <w:rFonts w:ascii="Calibri" w:hAnsi="Calibri" w:cs="Calibri"/>
        </w:rPr>
      </w:pPr>
      <w:r w:rsidRPr="00A533E8">
        <w:rPr>
          <w:rFonts w:ascii="Calibri" w:hAnsi="Calibri" w:cs="Calibri"/>
        </w:rPr>
        <w:t>Mueller, Casey (</w:t>
      </w:r>
      <w:r w:rsidR="0071417B" w:rsidRPr="00A533E8">
        <w:rPr>
          <w:rFonts w:ascii="Calibri" w:hAnsi="Calibri" w:cs="Calibri"/>
        </w:rPr>
        <w:t xml:space="preserve">Assistant </w:t>
      </w:r>
      <w:r w:rsidR="00B26F59" w:rsidRPr="00A533E8">
        <w:rPr>
          <w:rFonts w:ascii="Calibri" w:hAnsi="Calibri" w:cs="Calibri"/>
        </w:rPr>
        <w:t>Professor, Biology</w:t>
      </w:r>
      <w:r w:rsidRPr="00A533E8">
        <w:rPr>
          <w:rFonts w:ascii="Calibri" w:hAnsi="Calibri" w:cs="Calibri"/>
        </w:rPr>
        <w:t>)</w:t>
      </w:r>
    </w:p>
    <w:p w14:paraId="2A74E1BA" w14:textId="77777777" w:rsidR="009C188E" w:rsidRPr="00A533E8" w:rsidRDefault="009C188E">
      <w:pPr>
        <w:rPr>
          <w:rFonts w:ascii="Calibri" w:hAnsi="Calibri" w:cs="Calibri"/>
        </w:rPr>
      </w:pPr>
      <w:r w:rsidRPr="00A533E8">
        <w:rPr>
          <w:rFonts w:ascii="Calibri" w:hAnsi="Calibri" w:cs="Calibri"/>
        </w:rPr>
        <w:t>Nessler, Jeff (</w:t>
      </w:r>
      <w:r w:rsidR="0071417B" w:rsidRPr="00A533E8">
        <w:rPr>
          <w:rFonts w:ascii="Calibri" w:hAnsi="Calibri" w:cs="Calibri"/>
        </w:rPr>
        <w:t xml:space="preserve">Associate </w:t>
      </w:r>
      <w:r w:rsidR="00B26F59" w:rsidRPr="00A533E8">
        <w:rPr>
          <w:rFonts w:ascii="Calibri" w:hAnsi="Calibri" w:cs="Calibri"/>
        </w:rPr>
        <w:t>Professor, Kinesiology</w:t>
      </w:r>
      <w:r w:rsidRPr="00A533E8">
        <w:rPr>
          <w:rFonts w:ascii="Calibri" w:hAnsi="Calibri" w:cs="Calibri"/>
        </w:rPr>
        <w:t>)</w:t>
      </w:r>
    </w:p>
    <w:p w14:paraId="610465D9" w14:textId="77777777" w:rsidR="009C188E" w:rsidRPr="00A533E8" w:rsidRDefault="009C188E">
      <w:pPr>
        <w:rPr>
          <w:rFonts w:ascii="Calibri" w:hAnsi="Calibri" w:cs="Calibri"/>
        </w:rPr>
      </w:pPr>
      <w:r w:rsidRPr="00A533E8">
        <w:rPr>
          <w:rFonts w:ascii="Calibri" w:hAnsi="Calibri" w:cs="Calibri"/>
        </w:rPr>
        <w:t>Rauterkus, Andreas (</w:t>
      </w:r>
      <w:r w:rsidR="0071417B" w:rsidRPr="00A533E8">
        <w:rPr>
          <w:rFonts w:ascii="Calibri" w:hAnsi="Calibri" w:cs="Calibri"/>
        </w:rPr>
        <w:t xml:space="preserve">Associate </w:t>
      </w:r>
      <w:r w:rsidR="00B26F59" w:rsidRPr="00A533E8">
        <w:rPr>
          <w:rFonts w:ascii="Calibri" w:hAnsi="Calibri" w:cs="Calibri"/>
        </w:rPr>
        <w:t>Professor, Finance</w:t>
      </w:r>
      <w:r w:rsidRPr="00A533E8">
        <w:rPr>
          <w:rFonts w:ascii="Calibri" w:hAnsi="Calibri" w:cs="Calibri"/>
        </w:rPr>
        <w:t>)</w:t>
      </w:r>
    </w:p>
    <w:p w14:paraId="00C42867" w14:textId="77777777" w:rsidR="009C188E" w:rsidRPr="00A533E8" w:rsidRDefault="009C188E">
      <w:pPr>
        <w:rPr>
          <w:rFonts w:ascii="Calibri" w:hAnsi="Calibri" w:cs="Calibri"/>
        </w:rPr>
      </w:pPr>
      <w:r w:rsidRPr="00A533E8">
        <w:rPr>
          <w:rFonts w:ascii="Calibri" w:hAnsi="Calibri" w:cs="Calibri"/>
        </w:rPr>
        <w:t>Schroder, Mike (</w:t>
      </w:r>
      <w:r w:rsidR="00B26F59" w:rsidRPr="00A533E8">
        <w:rPr>
          <w:rFonts w:ascii="Calibri" w:hAnsi="Calibri" w:cs="Calibri"/>
        </w:rPr>
        <w:t>Dean of Extended Learning</w:t>
      </w:r>
      <w:r w:rsidRPr="00A533E8">
        <w:rPr>
          <w:rFonts w:ascii="Calibri" w:hAnsi="Calibri" w:cs="Calibri"/>
        </w:rPr>
        <w:t>)</w:t>
      </w:r>
    </w:p>
    <w:p w14:paraId="004EA07C" w14:textId="77777777" w:rsidR="009C188E" w:rsidRPr="00A533E8" w:rsidRDefault="009C188E">
      <w:pPr>
        <w:rPr>
          <w:rFonts w:ascii="Calibri" w:hAnsi="Calibri" w:cs="Calibri"/>
        </w:rPr>
      </w:pPr>
      <w:r w:rsidRPr="00A533E8">
        <w:rPr>
          <w:rFonts w:ascii="Calibri" w:hAnsi="Calibri" w:cs="Calibri"/>
        </w:rPr>
        <w:t>Schultz, Wesley (</w:t>
      </w:r>
      <w:r w:rsidR="00B26F59" w:rsidRPr="00A533E8">
        <w:rPr>
          <w:rFonts w:ascii="Calibri" w:hAnsi="Calibri" w:cs="Calibri"/>
        </w:rPr>
        <w:t>Dean of Graduate Studies and Research</w:t>
      </w:r>
      <w:r w:rsidRPr="00A533E8">
        <w:rPr>
          <w:rFonts w:ascii="Calibri" w:hAnsi="Calibri" w:cs="Calibri"/>
        </w:rPr>
        <w:t>)</w:t>
      </w:r>
    </w:p>
    <w:p w14:paraId="52C81874" w14:textId="5A842279" w:rsidR="009C188E" w:rsidRPr="00A533E8" w:rsidRDefault="009C188E">
      <w:pPr>
        <w:rPr>
          <w:rFonts w:ascii="Calibri" w:hAnsi="Calibri" w:cs="Calibri"/>
        </w:rPr>
      </w:pPr>
    </w:p>
    <w:p w14:paraId="1A2B6E13" w14:textId="77777777" w:rsidR="004D3B6E" w:rsidRPr="00A533E8" w:rsidRDefault="004D3B6E">
      <w:pPr>
        <w:rPr>
          <w:rFonts w:ascii="Calibri" w:hAnsi="Calibri" w:cs="Calibri"/>
        </w:rPr>
      </w:pPr>
    </w:p>
    <w:p w14:paraId="1B4215EC" w14:textId="77777777" w:rsidR="009636A7" w:rsidRPr="00A533E8" w:rsidRDefault="009636A7">
      <w:pPr>
        <w:rPr>
          <w:rFonts w:ascii="Calibri" w:hAnsi="Calibri" w:cs="Calibri"/>
        </w:rPr>
      </w:pPr>
    </w:p>
    <w:p w14:paraId="514FB74E" w14:textId="77777777" w:rsidR="0054175E" w:rsidRPr="00A533E8" w:rsidRDefault="0054175E" w:rsidP="0054175E">
      <w:pPr>
        <w:pStyle w:val="ListParagraph"/>
        <w:numPr>
          <w:ilvl w:val="0"/>
          <w:numId w:val="8"/>
        </w:numPr>
        <w:rPr>
          <w:rFonts w:ascii="Calibri" w:hAnsi="Calibri" w:cs="Calibri"/>
          <w:b/>
        </w:rPr>
      </w:pPr>
      <w:r w:rsidRPr="00A533E8">
        <w:rPr>
          <w:rFonts w:ascii="Calibri" w:hAnsi="Calibri" w:cs="Calibri"/>
          <w:b/>
        </w:rPr>
        <w:t>Introduction</w:t>
      </w:r>
    </w:p>
    <w:p w14:paraId="7A380A7E" w14:textId="77777777" w:rsidR="0054175E" w:rsidRPr="00A533E8" w:rsidRDefault="0054175E" w:rsidP="0054175E">
      <w:pPr>
        <w:pStyle w:val="ListParagraph"/>
        <w:rPr>
          <w:rFonts w:ascii="Calibri" w:hAnsi="Calibri" w:cs="Calibri"/>
        </w:rPr>
      </w:pPr>
    </w:p>
    <w:p w14:paraId="52F777D6" w14:textId="34B55BC1" w:rsidR="0054175E" w:rsidRPr="00A533E8" w:rsidRDefault="00FB77AA" w:rsidP="0054175E">
      <w:pPr>
        <w:ind w:left="360"/>
        <w:rPr>
          <w:rFonts w:ascii="Calibri" w:hAnsi="Calibri" w:cs="Calibri"/>
        </w:rPr>
      </w:pPr>
      <w:r w:rsidRPr="00A533E8">
        <w:rPr>
          <w:rFonts w:ascii="Calibri" w:hAnsi="Calibri" w:cs="Calibri"/>
        </w:rPr>
        <w:t>The Long-range Academic Master Plan (LAMP) Task Force was established by the Provost</w:t>
      </w:r>
      <w:r w:rsidR="0054175E" w:rsidRPr="00A533E8">
        <w:rPr>
          <w:rFonts w:ascii="Calibri" w:hAnsi="Calibri" w:cs="Calibri"/>
        </w:rPr>
        <w:t>, in consultation with the Academic Senate, for the purpose of examining CSUSM’s Long-range Academic Master Plan (LAMP), and guide CSUSM’s curricular and program development into the near future (the next three to five years), as well as over the longer t</w:t>
      </w:r>
      <w:r w:rsidR="001A44B8" w:rsidRPr="00A533E8">
        <w:rPr>
          <w:rFonts w:ascii="Calibri" w:hAnsi="Calibri" w:cs="Calibri"/>
        </w:rPr>
        <w:t>erm. The Provost gave the LAMP Task Force</w:t>
      </w:r>
      <w:r w:rsidR="0054175E" w:rsidRPr="00A533E8">
        <w:rPr>
          <w:rFonts w:ascii="Calibri" w:hAnsi="Calibri" w:cs="Calibri"/>
        </w:rPr>
        <w:t xml:space="preserve"> the following charge on October 31, 2014.</w:t>
      </w:r>
    </w:p>
    <w:p w14:paraId="7ABD3484" w14:textId="77777777" w:rsidR="0054175E" w:rsidRPr="00A533E8" w:rsidRDefault="0054175E" w:rsidP="0054175E">
      <w:pPr>
        <w:ind w:left="360"/>
        <w:rPr>
          <w:rFonts w:ascii="Calibri" w:hAnsi="Calibri" w:cs="Calibri"/>
        </w:rPr>
      </w:pPr>
    </w:p>
    <w:p w14:paraId="47949BBF" w14:textId="20E6E403" w:rsidR="0054175E" w:rsidRPr="00A533E8" w:rsidRDefault="0054175E" w:rsidP="0054175E">
      <w:pPr>
        <w:ind w:left="360"/>
        <w:rPr>
          <w:rFonts w:ascii="Calibri" w:hAnsi="Calibri" w:cs="Calibri"/>
        </w:rPr>
      </w:pPr>
      <w:r w:rsidRPr="00A533E8">
        <w:rPr>
          <w:rFonts w:ascii="Calibri" w:hAnsi="Calibri" w:cs="Calibri"/>
        </w:rPr>
        <w:t>Charge</w:t>
      </w:r>
      <w:r w:rsidR="00FB77AA" w:rsidRPr="00A533E8">
        <w:rPr>
          <w:rFonts w:ascii="Calibri" w:hAnsi="Calibri" w:cs="Calibri"/>
        </w:rPr>
        <w:t xml:space="preserve"> received from the Provost</w:t>
      </w:r>
      <w:r w:rsidRPr="00A533E8">
        <w:rPr>
          <w:rFonts w:ascii="Calibri" w:hAnsi="Calibri" w:cs="Calibri"/>
        </w:rPr>
        <w:t xml:space="preserve">:  </w:t>
      </w:r>
    </w:p>
    <w:p w14:paraId="0F022BA8" w14:textId="77777777" w:rsidR="00FB77AA" w:rsidRPr="00A533E8" w:rsidRDefault="00FB77AA" w:rsidP="00FB77AA">
      <w:pPr>
        <w:ind w:left="720"/>
        <w:rPr>
          <w:rFonts w:ascii="Calibri" w:hAnsi="Calibri" w:cs="Calibri"/>
          <w:i/>
        </w:rPr>
      </w:pPr>
      <w:r w:rsidRPr="00A533E8">
        <w:rPr>
          <w:rFonts w:ascii="Calibri" w:hAnsi="Calibri" w:cs="Calibri"/>
          <w:i/>
        </w:rPr>
        <w:t xml:space="preserve">The Task Force was directed to use information from the University Academic Master Plan, the Colleges’ strategic planning processes, unit three-year rolling plans, and regional economic and employment data, to examine and make recommendations about the prioritization of future degree programs, options, minors, and certificates, from across all of CSUSM's colleges. </w:t>
      </w:r>
    </w:p>
    <w:p w14:paraId="61518726" w14:textId="77777777" w:rsidR="00FB77AA" w:rsidRPr="00A533E8" w:rsidRDefault="00FB77AA" w:rsidP="00FB77AA">
      <w:pPr>
        <w:ind w:left="720"/>
        <w:rPr>
          <w:rFonts w:ascii="Calibri" w:hAnsi="Calibri" w:cs="Calibri"/>
          <w:i/>
        </w:rPr>
      </w:pPr>
    </w:p>
    <w:p w14:paraId="0F60B58C" w14:textId="0600D4CC" w:rsidR="0054175E" w:rsidRPr="00A533E8" w:rsidRDefault="00FB77AA" w:rsidP="00FB77AA">
      <w:pPr>
        <w:ind w:left="720"/>
        <w:rPr>
          <w:rFonts w:ascii="Calibri" w:hAnsi="Calibri" w:cs="Calibri"/>
          <w:i/>
        </w:rPr>
      </w:pPr>
      <w:r w:rsidRPr="00A533E8">
        <w:rPr>
          <w:rFonts w:ascii="Calibri" w:hAnsi="Calibri" w:cs="Calibri"/>
          <w:i/>
        </w:rPr>
        <w:t>Recommendations in the Task Force report are intended to be independent of resource implications. Although CSUSM’s Budget and Long Range Planning Committee (BLP) and the University Curriculum Committee (UCC) might recommend the adoption of proposals for programs not considered by the Task Force, recommendations must be taken into account by BLP and UCC in the evaluation of new proposals.</w:t>
      </w:r>
    </w:p>
    <w:p w14:paraId="68F03DD2" w14:textId="77777777" w:rsidR="00FB77AA" w:rsidRPr="00A533E8" w:rsidRDefault="00FB77AA" w:rsidP="00FB77AA">
      <w:pPr>
        <w:ind w:left="720"/>
        <w:rPr>
          <w:rFonts w:ascii="Calibri" w:hAnsi="Calibri" w:cs="Calibri"/>
          <w:i/>
        </w:rPr>
      </w:pPr>
    </w:p>
    <w:p w14:paraId="0C217987" w14:textId="77777777" w:rsidR="0054175E" w:rsidRPr="00A533E8" w:rsidRDefault="0054175E" w:rsidP="00EB614E">
      <w:pPr>
        <w:ind w:left="720"/>
        <w:rPr>
          <w:rFonts w:ascii="Calibri" w:hAnsi="Calibri" w:cs="Calibri"/>
          <w:i/>
        </w:rPr>
      </w:pPr>
      <w:r w:rsidRPr="00A533E8">
        <w:rPr>
          <w:rFonts w:ascii="Calibri" w:hAnsi="Calibri" w:cs="Calibri"/>
          <w:i/>
        </w:rPr>
        <w:lastRenderedPageBreak/>
        <w:t>In considering program proposals and making its recommendations, LAMP should take into account, among other things, the following considerations:</w:t>
      </w:r>
    </w:p>
    <w:p w14:paraId="7B3FF653" w14:textId="77777777" w:rsidR="0054175E" w:rsidRPr="00A533E8" w:rsidRDefault="0054175E" w:rsidP="00EB614E">
      <w:pPr>
        <w:ind w:left="720"/>
        <w:rPr>
          <w:rFonts w:ascii="Calibri" w:hAnsi="Calibri" w:cs="Calibri"/>
          <w:i/>
        </w:rPr>
      </w:pPr>
    </w:p>
    <w:p w14:paraId="5FD9B687"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 xml:space="preserve">CSUSM's mission, vision and values </w:t>
      </w:r>
    </w:p>
    <w:p w14:paraId="3E3C33EE"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The University Academic Master Plan</w:t>
      </w:r>
    </w:p>
    <w:p w14:paraId="26A117F7"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Three year-rolling plans and College strategic plans</w:t>
      </w:r>
    </w:p>
    <w:p w14:paraId="0D2124CB"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State and regional needs (including but not limited to economic trends)</w:t>
      </w:r>
    </w:p>
    <w:p w14:paraId="4B8D2CDA"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Likely student demand</w:t>
      </w:r>
    </w:p>
    <w:p w14:paraId="01FE8E60"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Collaborations among CSUSM's colleges</w:t>
      </w:r>
    </w:p>
    <w:p w14:paraId="1DA8B0EC" w14:textId="77777777" w:rsidR="0054175E" w:rsidRPr="00A533E8" w:rsidRDefault="0054175E" w:rsidP="00EB614E">
      <w:pPr>
        <w:ind w:left="720"/>
        <w:rPr>
          <w:rFonts w:ascii="Calibri" w:hAnsi="Calibri" w:cs="Calibri"/>
          <w:i/>
        </w:rPr>
      </w:pPr>
      <w:r w:rsidRPr="00A533E8">
        <w:rPr>
          <w:rFonts w:ascii="Calibri" w:hAnsi="Calibri" w:cs="Calibri"/>
          <w:i/>
        </w:rPr>
        <w:t>•</w:t>
      </w:r>
      <w:r w:rsidRPr="00A533E8">
        <w:rPr>
          <w:rFonts w:ascii="Calibri" w:hAnsi="Calibri" w:cs="Calibri"/>
          <w:i/>
        </w:rPr>
        <w:tab/>
        <w:t>Potential collaborations with community partners and other campuses</w:t>
      </w:r>
    </w:p>
    <w:p w14:paraId="6B98227A" w14:textId="77777777" w:rsidR="0054175E" w:rsidRPr="00A533E8" w:rsidRDefault="00555E60" w:rsidP="0054175E">
      <w:pPr>
        <w:rPr>
          <w:rFonts w:ascii="Calibri" w:hAnsi="Calibri" w:cs="Calibri"/>
        </w:rPr>
      </w:pPr>
      <w:r w:rsidRPr="00A533E8">
        <w:rPr>
          <w:rFonts w:ascii="Calibri" w:hAnsi="Calibri" w:cs="Calibri"/>
        </w:rPr>
        <w:tab/>
      </w:r>
    </w:p>
    <w:p w14:paraId="2A375CF1" w14:textId="0897B37C" w:rsidR="00555E60" w:rsidRPr="00A533E8" w:rsidRDefault="00555E60" w:rsidP="0054175E">
      <w:pPr>
        <w:rPr>
          <w:rFonts w:ascii="Calibri" w:hAnsi="Calibri" w:cs="Calibri"/>
        </w:rPr>
      </w:pPr>
      <w:r w:rsidRPr="00A533E8">
        <w:rPr>
          <w:rFonts w:ascii="Calibri" w:hAnsi="Calibri" w:cs="Calibri"/>
        </w:rPr>
        <w:tab/>
      </w:r>
    </w:p>
    <w:p w14:paraId="548D20D0" w14:textId="01CA5190" w:rsidR="00FB77AA" w:rsidRPr="00A533E8" w:rsidRDefault="00FB77AA" w:rsidP="00FB77AA">
      <w:pPr>
        <w:pStyle w:val="ListParagraph"/>
        <w:numPr>
          <w:ilvl w:val="0"/>
          <w:numId w:val="8"/>
        </w:numPr>
        <w:rPr>
          <w:rFonts w:ascii="Calibri" w:hAnsi="Calibri" w:cs="Calibri"/>
          <w:b/>
        </w:rPr>
      </w:pPr>
      <w:r w:rsidRPr="00A533E8">
        <w:rPr>
          <w:rFonts w:ascii="Calibri" w:hAnsi="Calibri" w:cs="Calibri"/>
          <w:b/>
        </w:rPr>
        <w:t>Charge Interpretation</w:t>
      </w:r>
    </w:p>
    <w:p w14:paraId="49A7B96F" w14:textId="4281B30A" w:rsidR="00FB77AA" w:rsidRPr="00A533E8" w:rsidRDefault="00FB77AA" w:rsidP="00FB77AA">
      <w:pPr>
        <w:pStyle w:val="ListParagraph"/>
        <w:rPr>
          <w:rFonts w:ascii="Calibri" w:hAnsi="Calibri" w:cs="Calibri"/>
        </w:rPr>
      </w:pPr>
    </w:p>
    <w:p w14:paraId="31C36AF6" w14:textId="77777777" w:rsidR="00FB77AA" w:rsidRPr="00A533E8" w:rsidRDefault="00FB77AA" w:rsidP="00FB77AA">
      <w:pPr>
        <w:pStyle w:val="ListParagraph"/>
        <w:ind w:left="360"/>
        <w:rPr>
          <w:rFonts w:ascii="Calibri" w:hAnsi="Calibri" w:cs="Calibri"/>
        </w:rPr>
      </w:pPr>
      <w:r w:rsidRPr="00A533E8">
        <w:rPr>
          <w:rFonts w:ascii="Calibri" w:hAnsi="Calibri" w:cs="Calibri"/>
        </w:rPr>
        <w:t xml:space="preserve">The 2017-18 Task Force focused on available data pertaining to state and regional needs and economic trends as a way to inform colleges and units regarding the new programs they might want to consider proposing as well as existing programs they may want to modify, update, and/or enhance. Colleges and units may also consider the Task Force findings when adding to and modifying 3-year rolling plans as well as considering which of their new programs from the University Academic Master Plan (UAMP) should be prioritized. Some of the regional needs identified were already addressed by existing programs, or by programs that are already being proposed at CSUSM, and minor modifications may better align campus programs with regional workforce needs. </w:t>
      </w:r>
    </w:p>
    <w:p w14:paraId="30EB3D41" w14:textId="77777777" w:rsidR="00FB77AA" w:rsidRPr="00A533E8" w:rsidRDefault="00FB77AA" w:rsidP="00FB77AA">
      <w:pPr>
        <w:pStyle w:val="ListParagraph"/>
        <w:ind w:left="360"/>
        <w:rPr>
          <w:rFonts w:ascii="Calibri" w:hAnsi="Calibri" w:cs="Calibri"/>
        </w:rPr>
      </w:pPr>
    </w:p>
    <w:p w14:paraId="4B99B0F1" w14:textId="3AC08A78" w:rsidR="00FB77AA" w:rsidRPr="00A533E8" w:rsidRDefault="00FB77AA" w:rsidP="00FB77AA">
      <w:pPr>
        <w:pStyle w:val="ListParagraph"/>
        <w:ind w:left="360"/>
        <w:rPr>
          <w:rFonts w:ascii="Calibri" w:hAnsi="Calibri" w:cs="Calibri"/>
        </w:rPr>
      </w:pPr>
      <w:r w:rsidRPr="00A533E8">
        <w:rPr>
          <w:rFonts w:ascii="Calibri" w:hAnsi="Calibri" w:cs="Calibri"/>
        </w:rPr>
        <w:t>The Task Force did not consider programs or majors already initiated pr</w:t>
      </w:r>
      <w:r w:rsidR="00B676F4" w:rsidRPr="00A533E8">
        <w:rPr>
          <w:rFonts w:ascii="Calibri" w:hAnsi="Calibri" w:cs="Calibri"/>
        </w:rPr>
        <w:t>ogrammatically on campus via a P</w:t>
      </w:r>
      <w:r w:rsidRPr="00A533E8">
        <w:rPr>
          <w:rFonts w:ascii="Calibri" w:hAnsi="Calibri" w:cs="Calibri"/>
        </w:rPr>
        <w:t xml:space="preserve">-form. </w:t>
      </w:r>
    </w:p>
    <w:p w14:paraId="6225EE95" w14:textId="77777777" w:rsidR="00FB77AA" w:rsidRPr="00A533E8" w:rsidRDefault="00FB77AA" w:rsidP="00FB77AA">
      <w:pPr>
        <w:pStyle w:val="ListParagraph"/>
        <w:ind w:left="360"/>
        <w:rPr>
          <w:rFonts w:ascii="Calibri" w:hAnsi="Calibri" w:cs="Calibri"/>
        </w:rPr>
      </w:pPr>
    </w:p>
    <w:p w14:paraId="04BE5DB4" w14:textId="643EAC95" w:rsidR="00FB77AA" w:rsidRPr="00A533E8" w:rsidRDefault="00FB77AA" w:rsidP="00FB77AA">
      <w:pPr>
        <w:pStyle w:val="ListParagraph"/>
        <w:ind w:left="360"/>
        <w:rPr>
          <w:rFonts w:ascii="Calibri" w:hAnsi="Calibri" w:cs="Calibri"/>
        </w:rPr>
      </w:pPr>
      <w:r w:rsidRPr="00A533E8">
        <w:rPr>
          <w:rFonts w:ascii="Calibri" w:hAnsi="Calibri" w:cs="Calibri"/>
        </w:rPr>
        <w:t>It is important to note that future program proposals linked to majors or employment areas on the prioritized list in this report should not necessarily be considered or implemented before programs that do not appear on the list. Rather, it is the intention of the Task Force to communicate that Colleges are encouraged to use the list to guide development of programs that best align with regional needs. Given this interpretation of the charge relegated to the Task Force, it would be more appropriate to refer to the rankings in this report as a Long-range Academic Prioritization, rather than a Long-range Academic Master Plan.</w:t>
      </w:r>
    </w:p>
    <w:p w14:paraId="03A152ED" w14:textId="77777777" w:rsidR="00FB77AA" w:rsidRPr="00A533E8" w:rsidRDefault="00FB77AA" w:rsidP="00FB77AA">
      <w:pPr>
        <w:pStyle w:val="ListParagraph"/>
        <w:rPr>
          <w:rFonts w:ascii="Calibri" w:hAnsi="Calibri" w:cs="Calibri"/>
        </w:rPr>
      </w:pPr>
    </w:p>
    <w:p w14:paraId="28F55EBF" w14:textId="77777777" w:rsidR="0054175E" w:rsidRPr="00A533E8" w:rsidRDefault="0054175E" w:rsidP="0054175E">
      <w:pPr>
        <w:pStyle w:val="ListParagraph"/>
        <w:numPr>
          <w:ilvl w:val="0"/>
          <w:numId w:val="8"/>
        </w:numPr>
        <w:rPr>
          <w:rFonts w:ascii="Calibri" w:hAnsi="Calibri" w:cs="Calibri"/>
          <w:b/>
        </w:rPr>
      </w:pPr>
      <w:r w:rsidRPr="00A533E8">
        <w:rPr>
          <w:rFonts w:ascii="Calibri" w:hAnsi="Calibri" w:cs="Calibri"/>
          <w:b/>
        </w:rPr>
        <w:t>Process</w:t>
      </w:r>
    </w:p>
    <w:p w14:paraId="68408D04" w14:textId="77777777" w:rsidR="0054175E" w:rsidRPr="00A533E8" w:rsidRDefault="0054175E" w:rsidP="0054175E">
      <w:pPr>
        <w:pStyle w:val="ListParagraph"/>
        <w:ind w:left="360"/>
        <w:rPr>
          <w:rFonts w:ascii="Calibri" w:hAnsi="Calibri" w:cs="Calibri"/>
        </w:rPr>
      </w:pPr>
    </w:p>
    <w:p w14:paraId="0F6EC52C" w14:textId="67F78BCA" w:rsidR="00750D35" w:rsidRPr="00A533E8" w:rsidRDefault="001E6C05" w:rsidP="0054175E">
      <w:pPr>
        <w:pStyle w:val="ListParagraph"/>
        <w:ind w:left="360"/>
        <w:rPr>
          <w:rFonts w:ascii="Calibri" w:hAnsi="Calibri" w:cs="Calibri"/>
        </w:rPr>
      </w:pPr>
      <w:r w:rsidRPr="00A533E8">
        <w:rPr>
          <w:rFonts w:ascii="Calibri" w:hAnsi="Calibri" w:cs="Calibri"/>
        </w:rPr>
        <w:t xml:space="preserve">The </w:t>
      </w:r>
      <w:r w:rsidR="00750D35" w:rsidRPr="00A533E8">
        <w:rPr>
          <w:rFonts w:ascii="Calibri" w:hAnsi="Calibri" w:cs="Calibri"/>
        </w:rPr>
        <w:t xml:space="preserve">LAMP </w:t>
      </w:r>
      <w:r w:rsidR="001A44B8" w:rsidRPr="00A533E8">
        <w:rPr>
          <w:rFonts w:ascii="Calibri" w:hAnsi="Calibri" w:cs="Calibri"/>
        </w:rPr>
        <w:t>Task Force</w:t>
      </w:r>
      <w:r w:rsidRPr="00A533E8">
        <w:rPr>
          <w:rFonts w:ascii="Calibri" w:hAnsi="Calibri" w:cs="Calibri"/>
        </w:rPr>
        <w:t xml:space="preserve"> </w:t>
      </w:r>
      <w:r w:rsidR="005F0932" w:rsidRPr="00A533E8">
        <w:rPr>
          <w:rFonts w:ascii="Calibri" w:hAnsi="Calibri" w:cs="Calibri"/>
        </w:rPr>
        <w:t>met 11</w:t>
      </w:r>
      <w:r w:rsidR="00750D35" w:rsidRPr="00A533E8">
        <w:rPr>
          <w:rFonts w:ascii="Calibri" w:hAnsi="Calibri" w:cs="Calibri"/>
        </w:rPr>
        <w:t xml:space="preserve"> times during the academic year 2017/18. </w:t>
      </w:r>
    </w:p>
    <w:p w14:paraId="278EDFFC" w14:textId="77777777" w:rsidR="00750D35" w:rsidRPr="00A533E8" w:rsidRDefault="00750D35" w:rsidP="0054175E">
      <w:pPr>
        <w:pStyle w:val="ListParagraph"/>
        <w:ind w:left="360"/>
        <w:rPr>
          <w:rFonts w:ascii="Calibri" w:hAnsi="Calibri" w:cs="Calibri"/>
        </w:rPr>
      </w:pPr>
    </w:p>
    <w:p w14:paraId="10787370" w14:textId="14110C64" w:rsidR="00161B11" w:rsidRPr="00A533E8" w:rsidRDefault="003B1CF0" w:rsidP="003503AA">
      <w:pPr>
        <w:pStyle w:val="ListParagraph"/>
        <w:ind w:left="360"/>
        <w:rPr>
          <w:rFonts w:ascii="Calibri" w:hAnsi="Calibri" w:cs="Calibri"/>
        </w:rPr>
      </w:pPr>
      <w:r w:rsidRPr="00A533E8">
        <w:rPr>
          <w:rFonts w:ascii="Calibri" w:hAnsi="Calibri" w:cs="Calibri"/>
        </w:rPr>
        <w:t xml:space="preserve">The </w:t>
      </w:r>
      <w:r w:rsidR="00F373B2" w:rsidRPr="00A533E8">
        <w:rPr>
          <w:rFonts w:ascii="Calibri" w:hAnsi="Calibri" w:cs="Calibri"/>
        </w:rPr>
        <w:t>Task Force</w:t>
      </w:r>
      <w:r w:rsidR="000C7CF6" w:rsidRPr="00A533E8">
        <w:rPr>
          <w:rFonts w:ascii="Calibri" w:hAnsi="Calibri" w:cs="Calibri"/>
        </w:rPr>
        <w:t xml:space="preserve"> examined </w:t>
      </w:r>
      <w:r w:rsidR="00750D35" w:rsidRPr="00A533E8">
        <w:rPr>
          <w:rFonts w:ascii="Calibri" w:hAnsi="Calibri" w:cs="Calibri"/>
        </w:rPr>
        <w:t>the pre</w:t>
      </w:r>
      <w:r w:rsidR="003503AA" w:rsidRPr="00A533E8">
        <w:rPr>
          <w:rFonts w:ascii="Calibri" w:hAnsi="Calibri" w:cs="Calibri"/>
        </w:rPr>
        <w:t>vious LAMP report from 2014/15 at its</w:t>
      </w:r>
      <w:r w:rsidR="00161B11" w:rsidRPr="00A533E8">
        <w:rPr>
          <w:rFonts w:ascii="Calibri" w:hAnsi="Calibri" w:cs="Calibri"/>
        </w:rPr>
        <w:t xml:space="preserve"> first meeting </w:t>
      </w:r>
      <w:r w:rsidR="003503AA" w:rsidRPr="00A533E8">
        <w:rPr>
          <w:rFonts w:ascii="Calibri" w:hAnsi="Calibri" w:cs="Calibri"/>
        </w:rPr>
        <w:t xml:space="preserve">and </w:t>
      </w:r>
      <w:r w:rsidR="00161B11" w:rsidRPr="00A533E8">
        <w:rPr>
          <w:rFonts w:ascii="Calibri" w:hAnsi="Calibri" w:cs="Calibri"/>
        </w:rPr>
        <w:t xml:space="preserve">collected ideas about the process and the objectives of the </w:t>
      </w:r>
      <w:r w:rsidR="006E672F" w:rsidRPr="00A533E8">
        <w:rPr>
          <w:rFonts w:ascii="Calibri" w:hAnsi="Calibri" w:cs="Calibri"/>
        </w:rPr>
        <w:t>Task Force’s</w:t>
      </w:r>
      <w:r w:rsidR="00161B11" w:rsidRPr="00A533E8">
        <w:rPr>
          <w:rFonts w:ascii="Calibri" w:hAnsi="Calibri" w:cs="Calibri"/>
        </w:rPr>
        <w:t xml:space="preserve"> work. </w:t>
      </w:r>
      <w:r w:rsidR="00F373B2" w:rsidRPr="00A533E8">
        <w:rPr>
          <w:rFonts w:ascii="Calibri" w:hAnsi="Calibri" w:cs="Calibri"/>
        </w:rPr>
        <w:t>T</w:t>
      </w:r>
      <w:r w:rsidR="009A1591" w:rsidRPr="00A533E8">
        <w:rPr>
          <w:rFonts w:ascii="Calibri" w:hAnsi="Calibri" w:cs="Calibri"/>
        </w:rPr>
        <w:t xml:space="preserve">hese ideas </w:t>
      </w:r>
      <w:r w:rsidR="00F373B2" w:rsidRPr="00A533E8">
        <w:rPr>
          <w:rFonts w:ascii="Calibri" w:hAnsi="Calibri" w:cs="Calibri"/>
        </w:rPr>
        <w:t xml:space="preserve">were ranked </w:t>
      </w:r>
      <w:r w:rsidR="009A1591" w:rsidRPr="00A533E8">
        <w:rPr>
          <w:rFonts w:ascii="Calibri" w:hAnsi="Calibri" w:cs="Calibri"/>
        </w:rPr>
        <w:t xml:space="preserve">by a vote and </w:t>
      </w:r>
      <w:r w:rsidR="00F373B2" w:rsidRPr="00A533E8">
        <w:rPr>
          <w:rFonts w:ascii="Calibri" w:hAnsi="Calibri" w:cs="Calibri"/>
        </w:rPr>
        <w:t xml:space="preserve">it was </w:t>
      </w:r>
      <w:r w:rsidR="00C6753C" w:rsidRPr="00A533E8">
        <w:rPr>
          <w:rFonts w:ascii="Calibri" w:hAnsi="Calibri" w:cs="Calibri"/>
        </w:rPr>
        <w:t>decided to start working on the highest rank</w:t>
      </w:r>
      <w:r w:rsidR="009B4FAA" w:rsidRPr="00A533E8">
        <w:rPr>
          <w:rFonts w:ascii="Calibri" w:hAnsi="Calibri" w:cs="Calibri"/>
        </w:rPr>
        <w:t>ed</w:t>
      </w:r>
      <w:r w:rsidR="00C6753C" w:rsidRPr="00A533E8">
        <w:rPr>
          <w:rFonts w:ascii="Calibri" w:hAnsi="Calibri" w:cs="Calibri"/>
        </w:rPr>
        <w:t xml:space="preserve"> items</w:t>
      </w:r>
      <w:r w:rsidR="00F373B2" w:rsidRPr="00A533E8">
        <w:rPr>
          <w:rFonts w:ascii="Calibri" w:hAnsi="Calibri" w:cs="Calibri"/>
        </w:rPr>
        <w:t xml:space="preserve"> first</w:t>
      </w:r>
      <w:r w:rsidR="00C6753C" w:rsidRPr="00A533E8">
        <w:rPr>
          <w:rFonts w:ascii="Calibri" w:hAnsi="Calibri" w:cs="Calibri"/>
        </w:rPr>
        <w:t>, with the intent to work as far as possible down the list.</w:t>
      </w:r>
      <w:r w:rsidR="00B378FD" w:rsidRPr="00A533E8">
        <w:rPr>
          <w:rFonts w:ascii="Calibri" w:hAnsi="Calibri" w:cs="Calibri"/>
        </w:rPr>
        <w:t xml:space="preserve"> As expected</w:t>
      </w:r>
      <w:r w:rsidR="000C7CF6" w:rsidRPr="00A533E8">
        <w:rPr>
          <w:rFonts w:ascii="Calibri" w:hAnsi="Calibri" w:cs="Calibri"/>
        </w:rPr>
        <w:t>,</w:t>
      </w:r>
      <w:r w:rsidR="00F373B2" w:rsidRPr="00A533E8">
        <w:rPr>
          <w:rFonts w:ascii="Calibri" w:hAnsi="Calibri" w:cs="Calibri"/>
        </w:rPr>
        <w:t xml:space="preserve"> the Task Force</w:t>
      </w:r>
      <w:r w:rsidR="00B378FD" w:rsidRPr="00A533E8">
        <w:rPr>
          <w:rFonts w:ascii="Calibri" w:hAnsi="Calibri" w:cs="Calibri"/>
        </w:rPr>
        <w:t xml:space="preserve"> was not able to work on all possible topics, for example the </w:t>
      </w:r>
      <w:r w:rsidR="00F373B2" w:rsidRPr="00A533E8">
        <w:rPr>
          <w:rFonts w:ascii="Calibri" w:hAnsi="Calibri" w:cs="Calibri"/>
        </w:rPr>
        <w:t>Task Force</w:t>
      </w:r>
      <w:r w:rsidR="000C7CF6" w:rsidRPr="00A533E8">
        <w:rPr>
          <w:rFonts w:ascii="Calibri" w:hAnsi="Calibri" w:cs="Calibri"/>
        </w:rPr>
        <w:t xml:space="preserve"> did not look at the demand</w:t>
      </w:r>
      <w:r w:rsidR="00B378FD" w:rsidRPr="00A533E8">
        <w:rPr>
          <w:rFonts w:ascii="Calibri" w:hAnsi="Calibri" w:cs="Calibri"/>
        </w:rPr>
        <w:t xml:space="preserve"> from feeder high</w:t>
      </w:r>
      <w:r w:rsidR="005F0932" w:rsidRPr="00A533E8">
        <w:rPr>
          <w:rFonts w:ascii="Calibri" w:hAnsi="Calibri" w:cs="Calibri"/>
        </w:rPr>
        <w:t xml:space="preserve"> schools. It was also </w:t>
      </w:r>
      <w:r w:rsidR="00B378FD" w:rsidRPr="00A533E8">
        <w:rPr>
          <w:rFonts w:ascii="Calibri" w:hAnsi="Calibri" w:cs="Calibri"/>
        </w:rPr>
        <w:t>decided that a meeting with the Chambers of Commerce of the cities in North County might not bring substantially more information</w:t>
      </w:r>
      <w:r w:rsidR="000C7CF6" w:rsidRPr="00A533E8">
        <w:rPr>
          <w:rFonts w:ascii="Calibri" w:hAnsi="Calibri" w:cs="Calibri"/>
        </w:rPr>
        <w:t xml:space="preserve"> than th</w:t>
      </w:r>
      <w:r w:rsidR="009B4FAA" w:rsidRPr="00A533E8">
        <w:rPr>
          <w:rFonts w:ascii="Calibri" w:hAnsi="Calibri" w:cs="Calibri"/>
        </w:rPr>
        <w:t>at received from the</w:t>
      </w:r>
      <w:r w:rsidR="000C7CF6" w:rsidRPr="00A533E8">
        <w:rPr>
          <w:rFonts w:ascii="Calibri" w:hAnsi="Calibri" w:cs="Calibri"/>
        </w:rPr>
        <w:t xml:space="preserve"> meeting </w:t>
      </w:r>
      <w:r w:rsidR="00B378FD" w:rsidRPr="00A533E8">
        <w:rPr>
          <w:rFonts w:ascii="Calibri" w:hAnsi="Calibri" w:cs="Calibri"/>
        </w:rPr>
        <w:t xml:space="preserve">with the Economic Development Managers. </w:t>
      </w:r>
    </w:p>
    <w:p w14:paraId="77F14F60" w14:textId="77777777" w:rsidR="00750D35" w:rsidRPr="00A533E8" w:rsidRDefault="00750D35" w:rsidP="0054175E">
      <w:pPr>
        <w:pStyle w:val="ListParagraph"/>
        <w:ind w:left="360"/>
        <w:rPr>
          <w:rFonts w:ascii="Calibri" w:hAnsi="Calibri" w:cs="Calibri"/>
        </w:rPr>
      </w:pPr>
    </w:p>
    <w:p w14:paraId="7F7EFED9" w14:textId="63AE8031" w:rsidR="00750D35" w:rsidRPr="00A533E8" w:rsidRDefault="000C7CF6" w:rsidP="0054175E">
      <w:pPr>
        <w:pStyle w:val="ListParagraph"/>
        <w:ind w:left="360"/>
        <w:rPr>
          <w:rFonts w:ascii="Calibri" w:hAnsi="Calibri" w:cs="Calibri"/>
        </w:rPr>
      </w:pPr>
      <w:r w:rsidRPr="00A533E8">
        <w:rPr>
          <w:rFonts w:ascii="Calibri" w:hAnsi="Calibri" w:cs="Calibri"/>
        </w:rPr>
        <w:lastRenderedPageBreak/>
        <w:t>T</w:t>
      </w:r>
      <w:r w:rsidR="00C6753C" w:rsidRPr="00A533E8">
        <w:rPr>
          <w:rFonts w:ascii="Calibri" w:hAnsi="Calibri" w:cs="Calibri"/>
        </w:rPr>
        <w:t xml:space="preserve">he </w:t>
      </w:r>
      <w:r w:rsidR="00F373B2" w:rsidRPr="00A533E8">
        <w:rPr>
          <w:rFonts w:ascii="Calibri" w:hAnsi="Calibri" w:cs="Calibri"/>
        </w:rPr>
        <w:t>Task Force</w:t>
      </w:r>
      <w:r w:rsidR="001E6C05" w:rsidRPr="00A533E8">
        <w:rPr>
          <w:rFonts w:ascii="Calibri" w:hAnsi="Calibri" w:cs="Calibri"/>
        </w:rPr>
        <w:t xml:space="preserve"> looked at programs at nearby institutions, such as San Diego State University and University of California San Diego, and feeder colleges, like Palomar College. It was observed that other institutions have different structures, for example UCSD has several Biology majors, whereas CSUSM has implemented some of the same areas as options. It was also noted that the majors that are currently offered at CSUSM account for about </w:t>
      </w:r>
      <w:r w:rsidR="00C6753C" w:rsidRPr="00A533E8">
        <w:rPr>
          <w:rFonts w:ascii="Calibri" w:hAnsi="Calibri" w:cs="Calibri"/>
        </w:rPr>
        <w:t xml:space="preserve">75% of the majors at SDSU. Many majors at SDSU </w:t>
      </w:r>
      <w:r w:rsidR="005F0932" w:rsidRPr="00A533E8">
        <w:rPr>
          <w:rFonts w:ascii="Calibri" w:hAnsi="Calibri" w:cs="Calibri"/>
        </w:rPr>
        <w:t xml:space="preserve">that are missing from the CSUSM list </w:t>
      </w:r>
      <w:r w:rsidR="00C6753C" w:rsidRPr="00A533E8">
        <w:rPr>
          <w:rFonts w:ascii="Calibri" w:hAnsi="Calibri" w:cs="Calibri"/>
        </w:rPr>
        <w:t>are in the area of engineering.</w:t>
      </w:r>
    </w:p>
    <w:p w14:paraId="4603B71A" w14:textId="77777777" w:rsidR="00C6753C" w:rsidRPr="00A533E8" w:rsidRDefault="00C6753C" w:rsidP="0054175E">
      <w:pPr>
        <w:pStyle w:val="ListParagraph"/>
        <w:ind w:left="360"/>
        <w:rPr>
          <w:rFonts w:ascii="Calibri" w:hAnsi="Calibri" w:cs="Calibri"/>
        </w:rPr>
      </w:pPr>
    </w:p>
    <w:p w14:paraId="17944C6B" w14:textId="755CEF0C" w:rsidR="00C6753C" w:rsidRPr="00A533E8" w:rsidRDefault="00C6753C" w:rsidP="0054175E">
      <w:pPr>
        <w:pStyle w:val="ListParagraph"/>
        <w:ind w:left="360"/>
        <w:rPr>
          <w:rFonts w:ascii="Calibri" w:hAnsi="Calibri" w:cs="Calibri"/>
        </w:rPr>
      </w:pPr>
      <w:r w:rsidRPr="00A533E8">
        <w:rPr>
          <w:rFonts w:ascii="Calibri" w:hAnsi="Calibri" w:cs="Calibri"/>
        </w:rPr>
        <w:t xml:space="preserve">On November </w:t>
      </w:r>
      <w:r w:rsidR="00455605" w:rsidRPr="00A533E8">
        <w:rPr>
          <w:rFonts w:ascii="Calibri" w:hAnsi="Calibri" w:cs="Calibri"/>
        </w:rPr>
        <w:t>21, 2017,</w:t>
      </w:r>
      <w:r w:rsidR="00F373B2" w:rsidRPr="00A533E8">
        <w:rPr>
          <w:rFonts w:ascii="Calibri" w:hAnsi="Calibri" w:cs="Calibri"/>
        </w:rPr>
        <w:t xml:space="preserve"> the Task Force</w:t>
      </w:r>
      <w:r w:rsidRPr="00A533E8">
        <w:rPr>
          <w:rFonts w:ascii="Calibri" w:hAnsi="Calibri" w:cs="Calibri"/>
        </w:rPr>
        <w:t xml:space="preserve"> met with the Economic Development Managers of Carlsbad, Escondido, </w:t>
      </w:r>
      <w:r w:rsidR="00455605" w:rsidRPr="00A533E8">
        <w:rPr>
          <w:rFonts w:ascii="Calibri" w:hAnsi="Calibri" w:cs="Calibri"/>
        </w:rPr>
        <w:t xml:space="preserve">San Marcos, </w:t>
      </w:r>
      <w:r w:rsidRPr="00A533E8">
        <w:rPr>
          <w:rFonts w:ascii="Calibri" w:hAnsi="Calibri" w:cs="Calibri"/>
        </w:rPr>
        <w:t xml:space="preserve">and Vista. Each manager presented </w:t>
      </w:r>
      <w:r w:rsidR="005F0932" w:rsidRPr="00A533E8">
        <w:rPr>
          <w:rFonts w:ascii="Calibri" w:hAnsi="Calibri" w:cs="Calibri"/>
        </w:rPr>
        <w:t xml:space="preserve">on </w:t>
      </w:r>
      <w:r w:rsidRPr="00A533E8">
        <w:rPr>
          <w:rFonts w:ascii="Calibri" w:hAnsi="Calibri" w:cs="Calibri"/>
        </w:rPr>
        <w:t>the specific industries in</w:t>
      </w:r>
      <w:r w:rsidR="00455605" w:rsidRPr="00A533E8">
        <w:rPr>
          <w:rFonts w:ascii="Calibri" w:hAnsi="Calibri" w:cs="Calibri"/>
        </w:rPr>
        <w:t xml:space="preserve"> their communit</w:t>
      </w:r>
      <w:r w:rsidR="000C7CF6" w:rsidRPr="00A533E8">
        <w:rPr>
          <w:rFonts w:ascii="Calibri" w:hAnsi="Calibri" w:cs="Calibri"/>
        </w:rPr>
        <w:t xml:space="preserve">ies and the demand for </w:t>
      </w:r>
      <w:r w:rsidR="00455605" w:rsidRPr="00A533E8">
        <w:rPr>
          <w:rFonts w:ascii="Calibri" w:hAnsi="Calibri" w:cs="Calibri"/>
        </w:rPr>
        <w:t>degrees and skills. After their presentation</w:t>
      </w:r>
      <w:r w:rsidR="009B4FAA" w:rsidRPr="00A533E8">
        <w:rPr>
          <w:rFonts w:ascii="Calibri" w:hAnsi="Calibri" w:cs="Calibri"/>
        </w:rPr>
        <w:t>,</w:t>
      </w:r>
      <w:r w:rsidR="00455605" w:rsidRPr="00A533E8">
        <w:rPr>
          <w:rFonts w:ascii="Calibri" w:hAnsi="Calibri" w:cs="Calibri"/>
        </w:rPr>
        <w:t xml:space="preserve"> the managers were available for an extended question and answer session. The outcome of the meeting was a better understanding of the diversity </w:t>
      </w:r>
      <w:r w:rsidR="009B4FAA" w:rsidRPr="00A533E8">
        <w:rPr>
          <w:rFonts w:ascii="Calibri" w:hAnsi="Calibri" w:cs="Calibri"/>
        </w:rPr>
        <w:t>in</w:t>
      </w:r>
      <w:r w:rsidR="00455605" w:rsidRPr="00A533E8">
        <w:rPr>
          <w:rFonts w:ascii="Calibri" w:hAnsi="Calibri" w:cs="Calibri"/>
        </w:rPr>
        <w:t xml:space="preserve"> the different communities along the 78 corridor and many specific ideas about </w:t>
      </w:r>
      <w:r w:rsidR="005F0932" w:rsidRPr="00A533E8">
        <w:rPr>
          <w:rFonts w:ascii="Calibri" w:hAnsi="Calibri" w:cs="Calibri"/>
        </w:rPr>
        <w:t xml:space="preserve">needed </w:t>
      </w:r>
      <w:r w:rsidR="00455605" w:rsidRPr="00A533E8">
        <w:rPr>
          <w:rFonts w:ascii="Calibri" w:hAnsi="Calibri" w:cs="Calibri"/>
        </w:rPr>
        <w:t xml:space="preserve">degrees and skills </w:t>
      </w:r>
      <w:r w:rsidR="005F0932" w:rsidRPr="00A533E8">
        <w:rPr>
          <w:rFonts w:ascii="Calibri" w:hAnsi="Calibri" w:cs="Calibri"/>
        </w:rPr>
        <w:t>emerged</w:t>
      </w:r>
      <w:r w:rsidR="00455605" w:rsidRPr="00A533E8">
        <w:rPr>
          <w:rFonts w:ascii="Calibri" w:hAnsi="Calibri" w:cs="Calibri"/>
        </w:rPr>
        <w:t>.</w:t>
      </w:r>
    </w:p>
    <w:p w14:paraId="2F4474E5" w14:textId="77777777" w:rsidR="0037785B" w:rsidRPr="00A533E8" w:rsidRDefault="0037785B" w:rsidP="0054175E">
      <w:pPr>
        <w:pStyle w:val="ListParagraph"/>
        <w:ind w:left="360"/>
        <w:rPr>
          <w:rFonts w:ascii="Calibri" w:hAnsi="Calibri" w:cs="Calibri"/>
        </w:rPr>
      </w:pPr>
    </w:p>
    <w:p w14:paraId="70454EBA" w14:textId="3306777E" w:rsidR="0037785B" w:rsidRPr="00A533E8" w:rsidRDefault="0037785B" w:rsidP="0054175E">
      <w:pPr>
        <w:pStyle w:val="ListParagraph"/>
        <w:ind w:left="360"/>
        <w:rPr>
          <w:rFonts w:ascii="Calibri" w:hAnsi="Calibri" w:cs="Calibri"/>
        </w:rPr>
      </w:pPr>
      <w:r w:rsidRPr="00A533E8">
        <w:rPr>
          <w:rFonts w:ascii="Calibri" w:hAnsi="Calibri" w:cs="Calibri"/>
        </w:rPr>
        <w:t>On January 25, 2018, sever</w:t>
      </w:r>
      <w:r w:rsidR="00F373B2" w:rsidRPr="00A533E8">
        <w:rPr>
          <w:rFonts w:ascii="Calibri" w:hAnsi="Calibri" w:cs="Calibri"/>
        </w:rPr>
        <w:t>al members of the LAMP Task Force</w:t>
      </w:r>
      <w:r w:rsidRPr="00A533E8">
        <w:rPr>
          <w:rFonts w:ascii="Calibri" w:hAnsi="Calibri" w:cs="Calibri"/>
        </w:rPr>
        <w:t xml:space="preserve"> gave presentations on job sectors in San Diego County. The sectors were Non-Profit and Public Sector, Life Sciences, Information and Communications, Tourism, Healthcare, Advanced Manufacturing, Clean Energy, and one presentation focused on available </w:t>
      </w:r>
      <w:r w:rsidR="00DF7E90" w:rsidRPr="00A533E8">
        <w:rPr>
          <w:rFonts w:ascii="Calibri" w:hAnsi="Calibri" w:cs="Calibri"/>
        </w:rPr>
        <w:t xml:space="preserve">data from the Employment Development Department of California (EDD). </w:t>
      </w:r>
      <w:r w:rsidR="00C82639" w:rsidRPr="00A533E8">
        <w:rPr>
          <w:rFonts w:ascii="Calibri" w:hAnsi="Calibri" w:cs="Calibri"/>
        </w:rPr>
        <w:t xml:space="preserve">The presentations were based on sector descriptions available from the San Diego Workforce Partnership (SDWP). Vice-Provost Haddad had visited a workforce conference of SDWP on October 26, and brought back material that inspired interest of the </w:t>
      </w:r>
      <w:r w:rsidR="00F373B2" w:rsidRPr="00A533E8">
        <w:rPr>
          <w:rFonts w:ascii="Calibri" w:hAnsi="Calibri" w:cs="Calibri"/>
        </w:rPr>
        <w:t>Task Force</w:t>
      </w:r>
      <w:r w:rsidR="00C82639" w:rsidRPr="00A533E8">
        <w:rPr>
          <w:rFonts w:ascii="Calibri" w:hAnsi="Calibri" w:cs="Calibri"/>
        </w:rPr>
        <w:t xml:space="preserve"> in reports provided by SDWP. </w:t>
      </w:r>
    </w:p>
    <w:p w14:paraId="2DEA3819" w14:textId="77777777" w:rsidR="00455605" w:rsidRPr="00A533E8" w:rsidRDefault="00455605" w:rsidP="0054175E">
      <w:pPr>
        <w:pStyle w:val="ListParagraph"/>
        <w:ind w:left="360"/>
        <w:rPr>
          <w:rFonts w:ascii="Calibri" w:hAnsi="Calibri" w:cs="Calibri"/>
        </w:rPr>
      </w:pPr>
    </w:p>
    <w:p w14:paraId="0D76DABF" w14:textId="744CE0F4" w:rsidR="00455605" w:rsidRPr="00A533E8" w:rsidRDefault="00A25E8B" w:rsidP="0054175E">
      <w:pPr>
        <w:pStyle w:val="ListParagraph"/>
        <w:ind w:left="360"/>
        <w:rPr>
          <w:rFonts w:ascii="Calibri" w:hAnsi="Calibri" w:cs="Calibri"/>
        </w:rPr>
      </w:pPr>
      <w:r w:rsidRPr="00A533E8">
        <w:rPr>
          <w:rFonts w:ascii="Calibri" w:hAnsi="Calibri" w:cs="Calibri"/>
        </w:rPr>
        <w:t>On January 30, 2</w:t>
      </w:r>
      <w:r w:rsidR="00993BE7" w:rsidRPr="00A533E8">
        <w:rPr>
          <w:rFonts w:ascii="Calibri" w:hAnsi="Calibri" w:cs="Calibri"/>
        </w:rPr>
        <w:t xml:space="preserve">018, Sarah Burns, the Director of </w:t>
      </w:r>
      <w:r w:rsidRPr="00A533E8">
        <w:rPr>
          <w:rFonts w:ascii="Calibri" w:hAnsi="Calibri" w:cs="Calibri"/>
        </w:rPr>
        <w:t xml:space="preserve">Research and Evaluation </w:t>
      </w:r>
      <w:r w:rsidR="00993BE7" w:rsidRPr="00A533E8">
        <w:rPr>
          <w:rFonts w:ascii="Calibri" w:hAnsi="Calibri" w:cs="Calibri"/>
        </w:rPr>
        <w:t>of the</w:t>
      </w:r>
      <w:r w:rsidR="00C82639" w:rsidRPr="00A533E8">
        <w:rPr>
          <w:rFonts w:ascii="Calibri" w:hAnsi="Calibri" w:cs="Calibri"/>
        </w:rPr>
        <w:t xml:space="preserve"> SDWP</w:t>
      </w:r>
      <w:r w:rsidR="00993BE7" w:rsidRPr="00A533E8">
        <w:rPr>
          <w:rFonts w:ascii="Calibri" w:hAnsi="Calibri" w:cs="Calibri"/>
        </w:rPr>
        <w:t xml:space="preserve">, </w:t>
      </w:r>
      <w:r w:rsidRPr="00A533E8">
        <w:rPr>
          <w:rFonts w:ascii="Calibri" w:hAnsi="Calibri" w:cs="Calibri"/>
        </w:rPr>
        <w:t>visited CSUSM to give</w:t>
      </w:r>
      <w:r w:rsidR="00F373B2" w:rsidRPr="00A533E8">
        <w:rPr>
          <w:rFonts w:ascii="Calibri" w:hAnsi="Calibri" w:cs="Calibri"/>
        </w:rPr>
        <w:t xml:space="preserve"> a presentation to the Task Force</w:t>
      </w:r>
      <w:r w:rsidRPr="00A533E8">
        <w:rPr>
          <w:rFonts w:ascii="Calibri" w:hAnsi="Calibri" w:cs="Calibri"/>
        </w:rPr>
        <w:t xml:space="preserve"> about the local demand and supply of four year degrees. The presentation and the following discussion provided new insight into available online tools and data</w:t>
      </w:r>
      <w:r w:rsidR="0007236E" w:rsidRPr="00A533E8">
        <w:rPr>
          <w:rFonts w:ascii="Calibri" w:hAnsi="Calibri" w:cs="Calibri"/>
        </w:rPr>
        <w:t xml:space="preserve"> that are available to study workforce</w:t>
      </w:r>
      <w:r w:rsidRPr="00A533E8">
        <w:rPr>
          <w:rFonts w:ascii="Calibri" w:hAnsi="Calibri" w:cs="Calibri"/>
        </w:rPr>
        <w:t xml:space="preserve"> demand, supply, and development predictions. The discussion also clearly showed the limitations of these tools and </w:t>
      </w:r>
      <w:r w:rsidR="005F0932" w:rsidRPr="00A533E8">
        <w:rPr>
          <w:rFonts w:ascii="Calibri" w:hAnsi="Calibri" w:cs="Calibri"/>
        </w:rPr>
        <w:t xml:space="preserve">indicated </w:t>
      </w:r>
      <w:r w:rsidRPr="00A533E8">
        <w:rPr>
          <w:rFonts w:ascii="Calibri" w:hAnsi="Calibri" w:cs="Calibri"/>
        </w:rPr>
        <w:t>that care has to be taken when using these data.</w:t>
      </w:r>
    </w:p>
    <w:p w14:paraId="23B285B0" w14:textId="77777777" w:rsidR="00A25E8B" w:rsidRPr="00A533E8" w:rsidRDefault="00A25E8B" w:rsidP="0054175E">
      <w:pPr>
        <w:pStyle w:val="ListParagraph"/>
        <w:ind w:left="360"/>
        <w:rPr>
          <w:rFonts w:ascii="Calibri" w:hAnsi="Calibri" w:cs="Calibri"/>
        </w:rPr>
      </w:pPr>
    </w:p>
    <w:p w14:paraId="12BF828A" w14:textId="7D20EFEF" w:rsidR="00C6753C" w:rsidRPr="00A533E8" w:rsidRDefault="0007236E" w:rsidP="00F26267">
      <w:pPr>
        <w:pStyle w:val="ListParagraph"/>
        <w:ind w:left="360"/>
        <w:rPr>
          <w:rFonts w:ascii="Calibri" w:hAnsi="Calibri" w:cs="Calibri"/>
        </w:rPr>
      </w:pPr>
      <w:r w:rsidRPr="00A533E8">
        <w:rPr>
          <w:rFonts w:ascii="Calibri" w:hAnsi="Calibri" w:cs="Calibri"/>
        </w:rPr>
        <w:t xml:space="preserve">Based on the acquired </w:t>
      </w:r>
      <w:r w:rsidR="00F373B2" w:rsidRPr="00A533E8">
        <w:rPr>
          <w:rFonts w:ascii="Calibri" w:hAnsi="Calibri" w:cs="Calibri"/>
        </w:rPr>
        <w:t>information the Task Force</w:t>
      </w:r>
      <w:r w:rsidR="00C82639" w:rsidRPr="00A533E8">
        <w:rPr>
          <w:rFonts w:ascii="Calibri" w:hAnsi="Calibri" w:cs="Calibri"/>
        </w:rPr>
        <w:t xml:space="preserve"> started in February to compile a list of possible programs and to collect available information about current employment, projected demand, </w:t>
      </w:r>
      <w:r w:rsidR="00AB7C68" w:rsidRPr="00A533E8">
        <w:rPr>
          <w:rFonts w:ascii="Calibri" w:hAnsi="Calibri" w:cs="Calibri"/>
        </w:rPr>
        <w:t xml:space="preserve">and </w:t>
      </w:r>
      <w:r w:rsidR="00C82639" w:rsidRPr="00A533E8">
        <w:rPr>
          <w:rFonts w:ascii="Calibri" w:hAnsi="Calibri" w:cs="Calibri"/>
        </w:rPr>
        <w:t>existing programs a</w:t>
      </w:r>
      <w:r w:rsidR="00AB7C68" w:rsidRPr="00A533E8">
        <w:rPr>
          <w:rFonts w:ascii="Calibri" w:hAnsi="Calibri" w:cs="Calibri"/>
        </w:rPr>
        <w:t xml:space="preserve">t neighboring institutions. After the information </w:t>
      </w:r>
      <w:r w:rsidR="00F373B2" w:rsidRPr="00A533E8">
        <w:rPr>
          <w:rFonts w:ascii="Calibri" w:hAnsi="Calibri" w:cs="Calibri"/>
        </w:rPr>
        <w:t>had been assembled</w:t>
      </w:r>
      <w:r w:rsidR="00DC5BA1">
        <w:rPr>
          <w:rFonts w:ascii="Calibri" w:hAnsi="Calibri" w:cs="Calibri"/>
        </w:rPr>
        <w:t>,</w:t>
      </w:r>
      <w:r w:rsidR="00F373B2" w:rsidRPr="00A533E8">
        <w:rPr>
          <w:rFonts w:ascii="Calibri" w:hAnsi="Calibri" w:cs="Calibri"/>
        </w:rPr>
        <w:t xml:space="preserve"> the Task Force</w:t>
      </w:r>
      <w:r w:rsidR="00AB7C68" w:rsidRPr="00A533E8">
        <w:rPr>
          <w:rFonts w:ascii="Calibri" w:hAnsi="Calibri" w:cs="Calibri"/>
        </w:rPr>
        <w:t xml:space="preserve"> voted on a ranking of the programs and decided </w:t>
      </w:r>
      <w:r w:rsidR="005F0932" w:rsidRPr="00A533E8">
        <w:rPr>
          <w:rFonts w:ascii="Calibri" w:hAnsi="Calibri" w:cs="Calibri"/>
        </w:rPr>
        <w:t xml:space="preserve">on </w:t>
      </w:r>
      <w:r w:rsidR="00AB7C68" w:rsidRPr="00A533E8">
        <w:rPr>
          <w:rFonts w:ascii="Calibri" w:hAnsi="Calibri" w:cs="Calibri"/>
        </w:rPr>
        <w:t xml:space="preserve">of how this information should be presented in a </w:t>
      </w:r>
      <w:r w:rsidR="005F0932" w:rsidRPr="00A533E8">
        <w:rPr>
          <w:rFonts w:ascii="Calibri" w:hAnsi="Calibri" w:cs="Calibri"/>
        </w:rPr>
        <w:t>final report.</w:t>
      </w:r>
    </w:p>
    <w:p w14:paraId="57FF9431" w14:textId="77777777" w:rsidR="001E6C05" w:rsidRPr="00A533E8" w:rsidRDefault="001E6C05" w:rsidP="0054175E">
      <w:pPr>
        <w:pStyle w:val="ListParagraph"/>
        <w:ind w:left="360"/>
        <w:rPr>
          <w:rFonts w:ascii="Calibri" w:hAnsi="Calibri" w:cs="Calibri"/>
        </w:rPr>
      </w:pPr>
    </w:p>
    <w:p w14:paraId="279C540C" w14:textId="77777777" w:rsidR="00270B7F" w:rsidRPr="00A533E8" w:rsidRDefault="0054175E" w:rsidP="00270B7F">
      <w:pPr>
        <w:pStyle w:val="ListParagraph"/>
        <w:numPr>
          <w:ilvl w:val="0"/>
          <w:numId w:val="8"/>
        </w:numPr>
        <w:rPr>
          <w:rFonts w:ascii="Calibri" w:hAnsi="Calibri" w:cs="Calibri"/>
          <w:b/>
        </w:rPr>
      </w:pPr>
      <w:r w:rsidRPr="00A533E8">
        <w:rPr>
          <w:rFonts w:ascii="Calibri" w:hAnsi="Calibri" w:cs="Calibri"/>
          <w:b/>
        </w:rPr>
        <w:t>Prioritized List</w:t>
      </w:r>
    </w:p>
    <w:p w14:paraId="661CFC57" w14:textId="11CD02E7" w:rsidR="00270B7F" w:rsidRPr="00A533E8" w:rsidRDefault="00270B7F" w:rsidP="00270B7F">
      <w:pPr>
        <w:pStyle w:val="ListParagraph"/>
        <w:ind w:left="360"/>
        <w:rPr>
          <w:rFonts w:ascii="Calibri" w:hAnsi="Calibri" w:cs="Calibri"/>
        </w:rPr>
      </w:pPr>
      <w:r w:rsidRPr="00A533E8">
        <w:rPr>
          <w:rFonts w:ascii="Calibri" w:hAnsi="Calibri" w:cs="Calibri"/>
        </w:rPr>
        <w:br/>
        <w:t xml:space="preserve">Our report identifies two lists. The first list, List A, includes areas that the Task Force deems of highest importance. List A is broken down into 3 clusters of equal importance. Areas in each cluster are ranked in </w:t>
      </w:r>
      <w:r w:rsidR="00A533E8" w:rsidRPr="00A533E8">
        <w:rPr>
          <w:rFonts w:ascii="Calibri" w:hAnsi="Calibri" w:cs="Calibri"/>
        </w:rPr>
        <w:t>de</w:t>
      </w:r>
      <w:r w:rsidR="00A533E8">
        <w:rPr>
          <w:rFonts w:ascii="Calibri" w:hAnsi="Calibri" w:cs="Calibri"/>
        </w:rPr>
        <w:t xml:space="preserve">scending order. The second list, </w:t>
      </w:r>
      <w:r w:rsidRPr="00A533E8">
        <w:rPr>
          <w:rFonts w:ascii="Calibri" w:hAnsi="Calibri" w:cs="Calibri"/>
        </w:rPr>
        <w:t>List B, includes the other areas discussed by the Task Force. These areas carry some importance given that they were relevant enough to be discussed by the Task Force. Areas in List B are ranked in de</w:t>
      </w:r>
      <w:r w:rsidR="00A533E8">
        <w:rPr>
          <w:rFonts w:ascii="Calibri" w:hAnsi="Calibri" w:cs="Calibri"/>
        </w:rPr>
        <w:t>scending</w:t>
      </w:r>
      <w:r w:rsidRPr="00A533E8">
        <w:rPr>
          <w:rFonts w:ascii="Calibri" w:hAnsi="Calibri" w:cs="Calibri"/>
        </w:rPr>
        <w:t xml:space="preserve"> order. To maintain uniformity, all areas appear in the form of an occupation rather than a major or program.</w:t>
      </w:r>
      <w:r w:rsidR="00BE3B82">
        <w:rPr>
          <w:rFonts w:ascii="Calibri" w:hAnsi="Calibri" w:cs="Calibri"/>
        </w:rPr>
        <w:t xml:space="preserve"> The T</w:t>
      </w:r>
      <w:r w:rsidR="00A533E8">
        <w:rPr>
          <w:rFonts w:ascii="Calibri" w:hAnsi="Calibri" w:cs="Calibri"/>
        </w:rPr>
        <w:t xml:space="preserve">ask Force leaves it up to the proposers </w:t>
      </w:r>
      <w:r w:rsidR="00BE3B82">
        <w:rPr>
          <w:rFonts w:ascii="Calibri" w:hAnsi="Calibri" w:cs="Calibri"/>
        </w:rPr>
        <w:t xml:space="preserve">to </w:t>
      </w:r>
      <w:r w:rsidR="00A533E8">
        <w:rPr>
          <w:rFonts w:ascii="Calibri" w:hAnsi="Calibri" w:cs="Calibri"/>
        </w:rPr>
        <w:t>decide whether a major, a minor, an option, or a certificate is best suited for a program submission.</w:t>
      </w:r>
    </w:p>
    <w:p w14:paraId="010976B7" w14:textId="77777777" w:rsidR="00270B7F" w:rsidRPr="00A533E8" w:rsidRDefault="00270B7F" w:rsidP="00270B7F">
      <w:pPr>
        <w:rPr>
          <w:rFonts w:ascii="Calibri" w:hAnsi="Calibri" w:cs="Calibri"/>
        </w:rPr>
      </w:pPr>
    </w:p>
    <w:p w14:paraId="631C0D8A" w14:textId="77777777" w:rsidR="00270B7F" w:rsidRPr="00A533E8" w:rsidRDefault="00270B7F" w:rsidP="00270B7F">
      <w:pPr>
        <w:ind w:left="360"/>
        <w:rPr>
          <w:rFonts w:ascii="Calibri" w:hAnsi="Calibri" w:cs="Calibri"/>
        </w:rPr>
      </w:pPr>
      <w:r w:rsidRPr="00A533E8">
        <w:rPr>
          <w:rFonts w:ascii="Calibri" w:hAnsi="Calibri" w:cs="Calibri"/>
        </w:rPr>
        <w:t>The Task Force notes that the mechanism by which rankings were reached carries a degree of subjectivity, based on the following points:</w:t>
      </w:r>
    </w:p>
    <w:p w14:paraId="464056C7" w14:textId="77777777" w:rsidR="00270B7F" w:rsidRPr="00A533E8" w:rsidRDefault="00270B7F" w:rsidP="00270B7F">
      <w:pPr>
        <w:pStyle w:val="ListParagraph"/>
        <w:numPr>
          <w:ilvl w:val="0"/>
          <w:numId w:val="12"/>
        </w:numPr>
        <w:ind w:left="1135"/>
        <w:rPr>
          <w:rFonts w:ascii="Calibri" w:hAnsi="Calibri" w:cs="Calibri"/>
        </w:rPr>
      </w:pPr>
      <w:r w:rsidRPr="00A533E8">
        <w:rPr>
          <w:rFonts w:ascii="Calibri" w:hAnsi="Calibri" w:cs="Calibri"/>
        </w:rPr>
        <w:t>Data elements considered come with some uncertainty.</w:t>
      </w:r>
    </w:p>
    <w:p w14:paraId="2D4DE7F6" w14:textId="77777777" w:rsidR="00270B7F" w:rsidRPr="00A533E8" w:rsidRDefault="00270B7F" w:rsidP="00270B7F">
      <w:pPr>
        <w:pStyle w:val="ListParagraph"/>
        <w:numPr>
          <w:ilvl w:val="0"/>
          <w:numId w:val="12"/>
        </w:numPr>
        <w:ind w:left="1135"/>
        <w:rPr>
          <w:rFonts w:ascii="Calibri" w:hAnsi="Calibri" w:cs="Calibri"/>
        </w:rPr>
      </w:pPr>
      <w:r w:rsidRPr="00A533E8">
        <w:rPr>
          <w:rFonts w:ascii="Calibri" w:hAnsi="Calibri" w:cs="Calibri"/>
        </w:rPr>
        <w:lastRenderedPageBreak/>
        <w:t>The question of how to weigh data elements relative to each other was left to the discretion of each Task Force member.</w:t>
      </w:r>
    </w:p>
    <w:p w14:paraId="20C88FC7" w14:textId="77777777" w:rsidR="00270B7F" w:rsidRPr="00A533E8" w:rsidRDefault="00270B7F" w:rsidP="00270B7F">
      <w:pPr>
        <w:ind w:left="360"/>
        <w:rPr>
          <w:rFonts w:ascii="Calibri" w:hAnsi="Calibri" w:cs="Calibri"/>
        </w:rPr>
      </w:pPr>
      <w:r w:rsidRPr="00A533E8">
        <w:rPr>
          <w:rFonts w:ascii="Calibri" w:hAnsi="Calibri" w:cs="Calibri"/>
        </w:rPr>
        <w:t>Consequently, all rankings are offered as suggestive rather than absolute.</w:t>
      </w:r>
    </w:p>
    <w:p w14:paraId="49407CBD" w14:textId="77777777" w:rsidR="00270B7F" w:rsidRPr="00A533E8" w:rsidRDefault="00270B7F" w:rsidP="00270B7F">
      <w:pPr>
        <w:ind w:left="360"/>
        <w:rPr>
          <w:rFonts w:ascii="Calibri" w:hAnsi="Calibri" w:cs="Calibri"/>
        </w:rPr>
      </w:pPr>
    </w:p>
    <w:p w14:paraId="49FE4862" w14:textId="77777777" w:rsidR="00270B7F" w:rsidRPr="00A533E8" w:rsidRDefault="00270B7F" w:rsidP="00270B7F">
      <w:pPr>
        <w:ind w:left="360"/>
        <w:rPr>
          <w:rFonts w:ascii="Calibri" w:hAnsi="Calibri" w:cs="Calibri"/>
        </w:rPr>
      </w:pPr>
      <w:r w:rsidRPr="00A533E8">
        <w:rPr>
          <w:rFonts w:ascii="Calibri" w:hAnsi="Calibri" w:cs="Calibri"/>
        </w:rPr>
        <w:t>In comparison to the prioritized list from the 2014-15 report, the Task Force notes the following:</w:t>
      </w:r>
    </w:p>
    <w:p w14:paraId="3B2BBCC1" w14:textId="77777777" w:rsidR="00270B7F" w:rsidRPr="00A533E8" w:rsidRDefault="00270B7F" w:rsidP="00270B7F">
      <w:pPr>
        <w:pStyle w:val="ListParagraph"/>
        <w:numPr>
          <w:ilvl w:val="0"/>
          <w:numId w:val="13"/>
        </w:numPr>
        <w:ind w:left="1080"/>
        <w:rPr>
          <w:rFonts w:ascii="Calibri" w:hAnsi="Calibri" w:cs="Calibri"/>
        </w:rPr>
      </w:pPr>
      <w:r w:rsidRPr="00A533E8">
        <w:rPr>
          <w:rFonts w:ascii="Calibri" w:hAnsi="Calibri" w:cs="Calibri"/>
        </w:rPr>
        <w:t xml:space="preserve">Several areas appearing in the list from the 2014-15 report, such as Software Engineering, Theatre Arts, and others, have already been developed at CSUSM. </w:t>
      </w:r>
    </w:p>
    <w:p w14:paraId="17F51A32" w14:textId="77777777" w:rsidR="00270B7F" w:rsidRPr="00A533E8" w:rsidRDefault="00270B7F" w:rsidP="00270B7F">
      <w:pPr>
        <w:pStyle w:val="ListParagraph"/>
        <w:numPr>
          <w:ilvl w:val="0"/>
          <w:numId w:val="13"/>
        </w:numPr>
        <w:ind w:left="1080"/>
        <w:rPr>
          <w:rFonts w:ascii="Calibri" w:hAnsi="Calibri" w:cs="Calibri"/>
        </w:rPr>
      </w:pPr>
      <w:r w:rsidRPr="00A533E8">
        <w:rPr>
          <w:rFonts w:ascii="Calibri" w:hAnsi="Calibri" w:cs="Calibri"/>
        </w:rPr>
        <w:t>Of the foundational undergraduate programs, only Geology remains inexistent at CSUSM.</w:t>
      </w:r>
    </w:p>
    <w:p w14:paraId="30FAC116" w14:textId="77777777" w:rsidR="00270B7F" w:rsidRPr="00A533E8" w:rsidRDefault="00270B7F" w:rsidP="00270B7F">
      <w:pPr>
        <w:pStyle w:val="ListParagraph"/>
        <w:numPr>
          <w:ilvl w:val="0"/>
          <w:numId w:val="13"/>
        </w:numPr>
        <w:ind w:left="1080"/>
        <w:rPr>
          <w:rFonts w:ascii="Calibri" w:hAnsi="Calibri" w:cs="Calibri"/>
        </w:rPr>
      </w:pPr>
      <w:r w:rsidRPr="00A533E8">
        <w:rPr>
          <w:rFonts w:ascii="Calibri" w:hAnsi="Calibri" w:cs="Calibri"/>
        </w:rPr>
        <w:t>There is a good degree of overlap between the areas from the previous report that are not yet developed, and the areas in this report.</w:t>
      </w:r>
    </w:p>
    <w:p w14:paraId="1ECE496D" w14:textId="77777777" w:rsidR="00270B7F" w:rsidRPr="00A533E8" w:rsidRDefault="00270B7F" w:rsidP="00270B7F">
      <w:pPr>
        <w:ind w:left="360"/>
        <w:rPr>
          <w:rFonts w:ascii="Calibri" w:hAnsi="Calibri" w:cs="Calibri"/>
        </w:rPr>
      </w:pPr>
      <w:r w:rsidRPr="00A533E8">
        <w:rPr>
          <w:rFonts w:ascii="Calibri" w:hAnsi="Calibri" w:cs="Calibri"/>
        </w:rPr>
        <w:t xml:space="preserve"> </w:t>
      </w:r>
    </w:p>
    <w:p w14:paraId="6AE3ABAB" w14:textId="77777777" w:rsidR="00270B7F" w:rsidRPr="00A533E8" w:rsidRDefault="00270B7F" w:rsidP="00270B7F">
      <w:pPr>
        <w:ind w:left="360"/>
        <w:rPr>
          <w:rFonts w:ascii="Calibri" w:hAnsi="Calibri" w:cs="Calibri"/>
        </w:rPr>
      </w:pPr>
      <w:r w:rsidRPr="00A533E8">
        <w:rPr>
          <w:rFonts w:ascii="Calibri" w:hAnsi="Calibri" w:cs="Calibri"/>
        </w:rPr>
        <w:t>In either list, entries marked with (g) denote areas that are at the postgraduate level, and entries marked with an asterisk denote areas for which our data set of parameters was incomplete.</w:t>
      </w:r>
    </w:p>
    <w:p w14:paraId="3B3DAD7E" w14:textId="77777777" w:rsidR="00270B7F" w:rsidRPr="00A533E8" w:rsidRDefault="00270B7F" w:rsidP="00270B7F">
      <w:pPr>
        <w:ind w:left="360"/>
        <w:rPr>
          <w:rFonts w:ascii="Calibri" w:hAnsi="Calibri" w:cs="Calibri"/>
        </w:rPr>
      </w:pPr>
    </w:p>
    <w:p w14:paraId="483583AE" w14:textId="77777777" w:rsidR="00270B7F" w:rsidRPr="00A533E8" w:rsidRDefault="00270B7F" w:rsidP="00270B7F">
      <w:pPr>
        <w:ind w:left="360"/>
        <w:rPr>
          <w:rFonts w:ascii="Calibri" w:hAnsi="Calibri" w:cs="Calibri"/>
        </w:rPr>
      </w:pPr>
    </w:p>
    <w:p w14:paraId="480979EF" w14:textId="77777777" w:rsidR="00270B7F" w:rsidRPr="00A533E8" w:rsidRDefault="00270B7F" w:rsidP="00270B7F">
      <w:pPr>
        <w:ind w:left="360"/>
        <w:rPr>
          <w:rFonts w:ascii="Calibri" w:hAnsi="Calibri" w:cs="Calibri"/>
        </w:rPr>
      </w:pPr>
    </w:p>
    <w:p w14:paraId="2E97A9DB" w14:textId="77777777" w:rsidR="00270B7F" w:rsidRPr="00A533E8" w:rsidRDefault="00270B7F" w:rsidP="00270B7F">
      <w:pPr>
        <w:ind w:left="360"/>
        <w:jc w:val="center"/>
        <w:rPr>
          <w:rFonts w:ascii="Calibri" w:hAnsi="Calibri" w:cs="Calibri"/>
          <w:b/>
        </w:rPr>
      </w:pPr>
      <w:r w:rsidRPr="00A533E8">
        <w:rPr>
          <w:rFonts w:ascii="Calibri" w:hAnsi="Calibri" w:cs="Calibri"/>
          <w:b/>
        </w:rPr>
        <w:t>List A</w:t>
      </w:r>
    </w:p>
    <w:p w14:paraId="0B5BFCD8" w14:textId="77777777" w:rsidR="00270B7F" w:rsidRPr="00A533E8" w:rsidRDefault="00270B7F" w:rsidP="00270B7F">
      <w:pPr>
        <w:ind w:left="360"/>
        <w:rPr>
          <w:rFonts w:ascii="Calibri" w:hAnsi="Calibri" w:cs="Calibri"/>
        </w:rPr>
      </w:pPr>
    </w:p>
    <w:p w14:paraId="62FFAC7B" w14:textId="77777777" w:rsidR="00270B7F" w:rsidRPr="00A533E8" w:rsidRDefault="00270B7F" w:rsidP="00270B7F">
      <w:pPr>
        <w:pStyle w:val="ListParagraph"/>
        <w:numPr>
          <w:ilvl w:val="0"/>
          <w:numId w:val="10"/>
        </w:numPr>
        <w:ind w:left="1080"/>
        <w:rPr>
          <w:rFonts w:ascii="Calibri" w:hAnsi="Calibri" w:cs="Calibri"/>
          <w:i/>
        </w:rPr>
      </w:pPr>
      <w:r w:rsidRPr="00A533E8">
        <w:rPr>
          <w:rFonts w:ascii="Calibri" w:hAnsi="Calibri" w:cs="Calibri"/>
          <w:i/>
        </w:rPr>
        <w:t>Engineering Cluster</w:t>
      </w:r>
    </w:p>
    <w:p w14:paraId="0588C580"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Biomedical or Biological Engineer</w:t>
      </w:r>
    </w:p>
    <w:p w14:paraId="6B0D78AB"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Civil Engineer</w:t>
      </w:r>
    </w:p>
    <w:p w14:paraId="7EDB28A9"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Aerospace Engineer</w:t>
      </w:r>
    </w:p>
    <w:p w14:paraId="38B3D501"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Mechanical Engineer</w:t>
      </w:r>
    </w:p>
    <w:p w14:paraId="65FF59B5"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Environmental Engineer</w:t>
      </w:r>
    </w:p>
    <w:p w14:paraId="10216680"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Industrial Engineer</w:t>
      </w:r>
    </w:p>
    <w:p w14:paraId="6C65E5A2" w14:textId="77777777" w:rsidR="00270B7F" w:rsidRPr="00A533E8" w:rsidRDefault="00270B7F" w:rsidP="00270B7F">
      <w:pPr>
        <w:ind w:left="360"/>
        <w:rPr>
          <w:rFonts w:ascii="Calibri" w:hAnsi="Calibri" w:cs="Calibri"/>
        </w:rPr>
      </w:pPr>
    </w:p>
    <w:p w14:paraId="1C276D57" w14:textId="77777777" w:rsidR="00270B7F" w:rsidRPr="00A533E8" w:rsidRDefault="00270B7F" w:rsidP="00270B7F">
      <w:pPr>
        <w:pStyle w:val="ListParagraph"/>
        <w:numPr>
          <w:ilvl w:val="0"/>
          <w:numId w:val="10"/>
        </w:numPr>
        <w:ind w:left="1080"/>
        <w:rPr>
          <w:rFonts w:ascii="Calibri" w:hAnsi="Calibri" w:cs="Calibri"/>
          <w:i/>
        </w:rPr>
      </w:pPr>
      <w:r w:rsidRPr="00A533E8">
        <w:rPr>
          <w:rFonts w:ascii="Calibri" w:hAnsi="Calibri" w:cs="Calibri"/>
          <w:i/>
        </w:rPr>
        <w:t>Health Sciences Cluster</w:t>
      </w:r>
    </w:p>
    <w:p w14:paraId="2F9A7541"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Physician’s Assistant (g)</w:t>
      </w:r>
    </w:p>
    <w:p w14:paraId="5390FF80"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Dietician or Nutritionist</w:t>
      </w:r>
    </w:p>
    <w:p w14:paraId="7CA6B6E0"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Occupational Therapist</w:t>
      </w:r>
    </w:p>
    <w:p w14:paraId="22C2A65D"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Health Educator</w:t>
      </w:r>
    </w:p>
    <w:p w14:paraId="20750259" w14:textId="77777777" w:rsidR="00270B7F" w:rsidRPr="00A533E8" w:rsidRDefault="00270B7F" w:rsidP="00270B7F">
      <w:pPr>
        <w:pStyle w:val="ListParagraph"/>
        <w:ind w:left="1800"/>
        <w:rPr>
          <w:rFonts w:ascii="Calibri" w:hAnsi="Calibri" w:cs="Calibri"/>
        </w:rPr>
      </w:pPr>
    </w:p>
    <w:p w14:paraId="43E7CB87" w14:textId="77777777" w:rsidR="00270B7F" w:rsidRPr="00A533E8" w:rsidRDefault="00270B7F" w:rsidP="00270B7F">
      <w:pPr>
        <w:pStyle w:val="ListParagraph"/>
        <w:numPr>
          <w:ilvl w:val="0"/>
          <w:numId w:val="10"/>
        </w:numPr>
        <w:ind w:left="1080"/>
        <w:rPr>
          <w:rFonts w:ascii="Calibri" w:hAnsi="Calibri" w:cs="Calibri"/>
          <w:i/>
        </w:rPr>
      </w:pPr>
      <w:r w:rsidRPr="00A533E8">
        <w:rPr>
          <w:rFonts w:ascii="Calibri" w:hAnsi="Calibri" w:cs="Calibri"/>
          <w:i/>
        </w:rPr>
        <w:t>Business and Statistics Cluster</w:t>
      </w:r>
    </w:p>
    <w:p w14:paraId="2E77C08D"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 xml:space="preserve">Construction Manager  </w:t>
      </w:r>
    </w:p>
    <w:p w14:paraId="4322B824" w14:textId="77777777" w:rsidR="00270B7F" w:rsidRPr="00A533E8" w:rsidRDefault="00270B7F" w:rsidP="00270B7F">
      <w:pPr>
        <w:pStyle w:val="ListParagraph"/>
        <w:numPr>
          <w:ilvl w:val="1"/>
          <w:numId w:val="10"/>
        </w:numPr>
        <w:ind w:left="1800"/>
        <w:rPr>
          <w:rFonts w:ascii="Calibri" w:hAnsi="Calibri" w:cs="Calibri"/>
        </w:rPr>
      </w:pPr>
      <w:r w:rsidRPr="00A533E8">
        <w:rPr>
          <w:rFonts w:ascii="Calibri" w:hAnsi="Calibri" w:cs="Calibri"/>
        </w:rPr>
        <w:t>Data Scientist or Statistician</w:t>
      </w:r>
    </w:p>
    <w:p w14:paraId="25FF0B88" w14:textId="77777777" w:rsidR="00270B7F" w:rsidRPr="00A533E8" w:rsidRDefault="00270B7F" w:rsidP="00270B7F">
      <w:pPr>
        <w:pStyle w:val="ListParagraph"/>
        <w:ind w:left="1800"/>
        <w:rPr>
          <w:rFonts w:ascii="Calibri" w:hAnsi="Calibri" w:cs="Calibri"/>
        </w:rPr>
      </w:pPr>
    </w:p>
    <w:p w14:paraId="446A1AB3" w14:textId="5F48C162" w:rsidR="0014494E" w:rsidRPr="00A533E8" w:rsidRDefault="0014494E">
      <w:pPr>
        <w:rPr>
          <w:rFonts w:ascii="Calibri" w:hAnsi="Calibri" w:cs="Calibri"/>
          <w:b/>
        </w:rPr>
      </w:pPr>
      <w:r w:rsidRPr="00A533E8">
        <w:rPr>
          <w:rFonts w:ascii="Calibri" w:hAnsi="Calibri" w:cs="Calibri"/>
          <w:b/>
        </w:rPr>
        <w:br w:type="page"/>
      </w:r>
    </w:p>
    <w:p w14:paraId="052FB9A0" w14:textId="77777777" w:rsidR="00270B7F" w:rsidRPr="00A533E8" w:rsidRDefault="00270B7F" w:rsidP="00270B7F">
      <w:pPr>
        <w:ind w:left="360"/>
        <w:jc w:val="center"/>
        <w:rPr>
          <w:rFonts w:ascii="Calibri" w:hAnsi="Calibri" w:cs="Calibri"/>
          <w:b/>
        </w:rPr>
      </w:pPr>
    </w:p>
    <w:p w14:paraId="358F2B01" w14:textId="77777777" w:rsidR="00270B7F" w:rsidRPr="00A533E8" w:rsidRDefault="00270B7F" w:rsidP="00270B7F">
      <w:pPr>
        <w:ind w:left="360"/>
        <w:jc w:val="center"/>
        <w:rPr>
          <w:rFonts w:ascii="Calibri" w:hAnsi="Calibri" w:cs="Calibri"/>
          <w:b/>
        </w:rPr>
      </w:pPr>
      <w:r w:rsidRPr="00A533E8">
        <w:rPr>
          <w:rFonts w:ascii="Calibri" w:hAnsi="Calibri" w:cs="Calibri"/>
          <w:b/>
        </w:rPr>
        <w:t>List B</w:t>
      </w:r>
    </w:p>
    <w:p w14:paraId="5071A75E" w14:textId="77777777" w:rsidR="00270B7F" w:rsidRPr="00A533E8" w:rsidRDefault="00270B7F" w:rsidP="00270B7F">
      <w:pPr>
        <w:pStyle w:val="ListParagraph"/>
        <w:ind w:left="1800"/>
        <w:rPr>
          <w:rFonts w:ascii="Calibri" w:hAnsi="Calibri" w:cs="Calibri"/>
        </w:rPr>
      </w:pPr>
    </w:p>
    <w:p w14:paraId="332EB178"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Genetics Counselor* (g)</w:t>
      </w:r>
    </w:p>
    <w:p w14:paraId="215B06C9"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Pharmacist (g)</w:t>
      </w:r>
    </w:p>
    <w:p w14:paraId="3C201DB8"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Doctor of Nurse Practice* (g)</w:t>
      </w:r>
    </w:p>
    <w:p w14:paraId="3720E75F"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Bioinformatics Scientist*</w:t>
      </w:r>
    </w:p>
    <w:p w14:paraId="045904F4"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Robotics Engineer</w:t>
      </w:r>
    </w:p>
    <w:p w14:paraId="661FA528"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Geoscientist</w:t>
      </w:r>
    </w:p>
    <w:p w14:paraId="670FE94A"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Biochemical Engineer*</w:t>
      </w:r>
    </w:p>
    <w:p w14:paraId="68759C17"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Biostatistician*</w:t>
      </w:r>
    </w:p>
    <w:p w14:paraId="02F200E4"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Quality Control Analyst*</w:t>
      </w:r>
    </w:p>
    <w:p w14:paraId="1918D8D6" w14:textId="77777777" w:rsidR="00270B7F" w:rsidRPr="00A533E8" w:rsidRDefault="00270B7F" w:rsidP="00270B7F">
      <w:pPr>
        <w:pStyle w:val="ListParagraph"/>
        <w:numPr>
          <w:ilvl w:val="1"/>
          <w:numId w:val="11"/>
        </w:numPr>
        <w:ind w:left="1800"/>
        <w:rPr>
          <w:rFonts w:ascii="Calibri" w:hAnsi="Calibri" w:cs="Calibri"/>
        </w:rPr>
      </w:pPr>
      <w:r w:rsidRPr="00A533E8">
        <w:rPr>
          <w:rFonts w:ascii="Calibri" w:hAnsi="Calibri" w:cs="Calibri"/>
        </w:rPr>
        <w:t>Quality Assurance Engineer or Tester*</w:t>
      </w:r>
    </w:p>
    <w:p w14:paraId="69435173" w14:textId="77777777" w:rsidR="00270B7F" w:rsidRPr="00A533E8" w:rsidRDefault="00270B7F" w:rsidP="00270B7F">
      <w:pPr>
        <w:pStyle w:val="ListParagraph"/>
        <w:ind w:left="1800"/>
        <w:rPr>
          <w:rFonts w:ascii="Calibri" w:hAnsi="Calibri" w:cs="Calibri"/>
        </w:rPr>
      </w:pPr>
    </w:p>
    <w:p w14:paraId="56989319" w14:textId="77777777" w:rsidR="00270B7F" w:rsidRPr="00A533E8" w:rsidRDefault="00270B7F" w:rsidP="00270B7F">
      <w:pPr>
        <w:ind w:left="720"/>
        <w:rPr>
          <w:rFonts w:ascii="Calibri" w:hAnsi="Calibri" w:cs="Calibri"/>
        </w:rPr>
      </w:pPr>
    </w:p>
    <w:p w14:paraId="627964CD" w14:textId="77777777" w:rsidR="00270B7F" w:rsidRPr="00A533E8" w:rsidRDefault="00270B7F" w:rsidP="00270B7F">
      <w:pPr>
        <w:rPr>
          <w:rFonts w:ascii="Calibri" w:hAnsi="Calibri" w:cs="Calibri"/>
          <w:b/>
        </w:rPr>
      </w:pPr>
    </w:p>
    <w:p w14:paraId="2390F32F" w14:textId="3199C4CD" w:rsidR="0054175E" w:rsidRPr="00A533E8" w:rsidRDefault="00FB77AA" w:rsidP="0054175E">
      <w:pPr>
        <w:pStyle w:val="ListParagraph"/>
        <w:numPr>
          <w:ilvl w:val="0"/>
          <w:numId w:val="8"/>
        </w:numPr>
        <w:rPr>
          <w:rFonts w:ascii="Calibri" w:hAnsi="Calibri" w:cs="Calibri"/>
          <w:b/>
        </w:rPr>
      </w:pPr>
      <w:r w:rsidRPr="00A533E8">
        <w:rPr>
          <w:rFonts w:ascii="Calibri" w:hAnsi="Calibri" w:cs="Calibri"/>
          <w:b/>
        </w:rPr>
        <w:t>Additional Recommendation</w:t>
      </w:r>
    </w:p>
    <w:p w14:paraId="05BBB9DD" w14:textId="3ECD56DE" w:rsidR="00FB77AA" w:rsidRPr="00A533E8" w:rsidRDefault="00FB77AA" w:rsidP="00F417D2">
      <w:pPr>
        <w:rPr>
          <w:rFonts w:ascii="Calibri" w:hAnsi="Calibri" w:cs="Calibri"/>
        </w:rPr>
      </w:pPr>
    </w:p>
    <w:p w14:paraId="68BECB28" w14:textId="0DD60D82" w:rsidR="00FB77AA" w:rsidRPr="00A533E8" w:rsidRDefault="00FB77AA" w:rsidP="00FB77AA">
      <w:pPr>
        <w:ind w:left="360"/>
        <w:rPr>
          <w:rFonts w:ascii="Calibri" w:hAnsi="Calibri" w:cs="Calibri"/>
        </w:rPr>
      </w:pPr>
      <w:r w:rsidRPr="00A533E8">
        <w:rPr>
          <w:rFonts w:ascii="Calibri" w:hAnsi="Calibri" w:cs="Calibri"/>
        </w:rPr>
        <w:t>Whether in garnering feedback from community partners, or in listening to speakers at economic, city, or county meetings, the topics of soft skills, problem solving, critical thinking, and interpersonal communication were identified repeatedly as attributes employers look for in considering job candidates. While these topics are not specific degree program recommendations, the Task Force determines that they warrant continued campus discussion.</w:t>
      </w:r>
    </w:p>
    <w:p w14:paraId="4D28783E" w14:textId="77777777" w:rsidR="00FB77AA" w:rsidRPr="00A533E8" w:rsidRDefault="00FB77AA" w:rsidP="00FB77AA">
      <w:pPr>
        <w:rPr>
          <w:rFonts w:ascii="Calibri" w:hAnsi="Calibri" w:cs="Calibri"/>
        </w:rPr>
      </w:pPr>
    </w:p>
    <w:p w14:paraId="0ACE2194" w14:textId="77777777" w:rsidR="0054175E" w:rsidRPr="00A533E8" w:rsidRDefault="0054175E" w:rsidP="0054175E">
      <w:pPr>
        <w:pStyle w:val="ListParagraph"/>
        <w:numPr>
          <w:ilvl w:val="0"/>
          <w:numId w:val="8"/>
        </w:numPr>
        <w:rPr>
          <w:rFonts w:ascii="Calibri" w:hAnsi="Calibri" w:cs="Calibri"/>
          <w:b/>
        </w:rPr>
      </w:pPr>
      <w:r w:rsidRPr="00A533E8">
        <w:rPr>
          <w:rFonts w:ascii="Calibri" w:hAnsi="Calibri" w:cs="Calibri"/>
          <w:b/>
        </w:rPr>
        <w:t>Data Sources</w:t>
      </w:r>
    </w:p>
    <w:p w14:paraId="20EAEA88" w14:textId="77777777" w:rsidR="00B67C7A" w:rsidRPr="00A533E8" w:rsidRDefault="00B67C7A" w:rsidP="00B67C7A">
      <w:pPr>
        <w:ind w:left="360"/>
        <w:rPr>
          <w:rFonts w:ascii="Calibri" w:hAnsi="Calibri" w:cs="Calibri"/>
        </w:rPr>
      </w:pPr>
    </w:p>
    <w:p w14:paraId="6F342CFC" w14:textId="77777777" w:rsidR="00B67C7A" w:rsidRPr="00A533E8" w:rsidRDefault="00B67C7A" w:rsidP="00B67C7A">
      <w:pPr>
        <w:pStyle w:val="ListParagraph"/>
        <w:numPr>
          <w:ilvl w:val="0"/>
          <w:numId w:val="9"/>
        </w:numPr>
        <w:rPr>
          <w:rFonts w:ascii="Calibri" w:hAnsi="Calibri" w:cs="Calibri"/>
        </w:rPr>
      </w:pPr>
      <w:r w:rsidRPr="00A533E8">
        <w:rPr>
          <w:rFonts w:ascii="Calibri" w:hAnsi="Calibri" w:cs="Calibri"/>
        </w:rPr>
        <w:t xml:space="preserve">The </w:t>
      </w:r>
      <w:hyperlink r:id="rId8" w:history="1">
        <w:r w:rsidRPr="00A533E8">
          <w:rPr>
            <w:rStyle w:val="Hyperlink"/>
            <w:rFonts w:ascii="Calibri" w:hAnsi="Calibri" w:cs="Calibri"/>
          </w:rPr>
          <w:t>San Diego Workforce Partnership</w:t>
        </w:r>
      </w:hyperlink>
      <w:r w:rsidRPr="00A533E8">
        <w:rPr>
          <w:rFonts w:ascii="Calibri" w:hAnsi="Calibri" w:cs="Calibri"/>
        </w:rPr>
        <w:t xml:space="preserve"> provides periodic </w:t>
      </w:r>
      <w:hyperlink r:id="rId9" w:history="1">
        <w:r w:rsidRPr="00A533E8">
          <w:rPr>
            <w:rStyle w:val="Hyperlink"/>
            <w:rFonts w:ascii="Calibri" w:hAnsi="Calibri" w:cs="Calibri"/>
          </w:rPr>
          <w:t>reports</w:t>
        </w:r>
      </w:hyperlink>
      <w:r w:rsidRPr="00A533E8">
        <w:rPr>
          <w:rFonts w:ascii="Calibri" w:hAnsi="Calibri" w:cs="Calibri"/>
        </w:rPr>
        <w:t xml:space="preserve"> on various employment sectors.</w:t>
      </w:r>
    </w:p>
    <w:p w14:paraId="3FAEA79F" w14:textId="1ACA5E82" w:rsidR="00B67C7A" w:rsidRPr="00A533E8" w:rsidRDefault="00B67C7A" w:rsidP="00B67C7A">
      <w:pPr>
        <w:pStyle w:val="ListParagraph"/>
        <w:numPr>
          <w:ilvl w:val="0"/>
          <w:numId w:val="9"/>
        </w:numPr>
        <w:rPr>
          <w:rFonts w:ascii="Calibri" w:hAnsi="Calibri" w:cs="Calibri"/>
        </w:rPr>
      </w:pPr>
      <w:r w:rsidRPr="00A533E8">
        <w:rPr>
          <w:rFonts w:ascii="Calibri" w:hAnsi="Calibri" w:cs="Calibri"/>
        </w:rPr>
        <w:t xml:space="preserve">The </w:t>
      </w:r>
      <w:hyperlink r:id="rId10" w:history="1">
        <w:r w:rsidRPr="00A533E8">
          <w:rPr>
            <w:rStyle w:val="Hyperlink"/>
            <w:rFonts w:ascii="Calibri" w:hAnsi="Calibri" w:cs="Calibri"/>
          </w:rPr>
          <w:t>California Employment Development Department</w:t>
        </w:r>
      </w:hyperlink>
      <w:r w:rsidRPr="00A533E8">
        <w:rPr>
          <w:rFonts w:ascii="Calibri" w:hAnsi="Calibri" w:cs="Calibri"/>
        </w:rPr>
        <w:t xml:space="preserve"> publishes yearly </w:t>
      </w:r>
      <w:hyperlink r:id="rId11" w:history="1">
        <w:r w:rsidRPr="00A533E8">
          <w:rPr>
            <w:rStyle w:val="Hyperlink"/>
            <w:rFonts w:ascii="Calibri" w:hAnsi="Calibri" w:cs="Calibri"/>
          </w:rPr>
          <w:t>reports</w:t>
        </w:r>
      </w:hyperlink>
      <w:r w:rsidRPr="00A533E8">
        <w:rPr>
          <w:rFonts w:ascii="Calibri" w:hAnsi="Calibri" w:cs="Calibri"/>
        </w:rPr>
        <w:t xml:space="preserve"> on momentary employment and salaries and </w:t>
      </w:r>
      <w:hyperlink r:id="rId12" w:history="1">
        <w:r w:rsidRPr="00A533E8">
          <w:rPr>
            <w:rStyle w:val="Hyperlink"/>
            <w:rFonts w:ascii="Calibri" w:hAnsi="Calibri" w:cs="Calibri"/>
          </w:rPr>
          <w:t>projections</w:t>
        </w:r>
      </w:hyperlink>
      <w:r w:rsidRPr="00A533E8">
        <w:rPr>
          <w:rFonts w:ascii="Calibri" w:hAnsi="Calibri" w:cs="Calibri"/>
        </w:rPr>
        <w:t xml:space="preserve"> for future employments. These data are available for California as well as for local districts such as San Diego/Carlsbad.</w:t>
      </w:r>
    </w:p>
    <w:p w14:paraId="2A616424" w14:textId="77777777" w:rsidR="00B67C7A" w:rsidRPr="00A533E8" w:rsidRDefault="00547CAA" w:rsidP="00B67C7A">
      <w:pPr>
        <w:pStyle w:val="ListParagraph"/>
        <w:numPr>
          <w:ilvl w:val="0"/>
          <w:numId w:val="9"/>
        </w:numPr>
        <w:rPr>
          <w:rFonts w:ascii="Calibri" w:hAnsi="Calibri" w:cs="Calibri"/>
        </w:rPr>
      </w:pPr>
      <w:hyperlink r:id="rId13" w:history="1">
        <w:r w:rsidR="00041E10" w:rsidRPr="00A533E8">
          <w:rPr>
            <w:rStyle w:val="Hyperlink"/>
            <w:rFonts w:ascii="Calibri" w:hAnsi="Calibri" w:cs="Calibri"/>
          </w:rPr>
          <w:t>O*NET Code Connector</w:t>
        </w:r>
      </w:hyperlink>
      <w:r w:rsidR="00041E10" w:rsidRPr="00A533E8">
        <w:rPr>
          <w:rFonts w:ascii="Calibri" w:hAnsi="Calibri" w:cs="Calibri"/>
        </w:rPr>
        <w:t xml:space="preserve"> </w:t>
      </w:r>
      <w:r w:rsidR="009532C3" w:rsidRPr="00A533E8">
        <w:rPr>
          <w:rFonts w:ascii="Calibri" w:hAnsi="Calibri" w:cs="Calibri"/>
        </w:rPr>
        <w:t>was developed by the U.S.</w:t>
      </w:r>
      <w:r w:rsidR="00041E10" w:rsidRPr="00A533E8">
        <w:rPr>
          <w:rFonts w:ascii="Calibri" w:hAnsi="Calibri" w:cs="Calibri"/>
        </w:rPr>
        <w:t xml:space="preserve"> Department of Labor and allows to search for  </w:t>
      </w:r>
      <w:r w:rsidR="009532C3" w:rsidRPr="00A533E8">
        <w:rPr>
          <w:rFonts w:ascii="Calibri" w:hAnsi="Calibri" w:cs="Calibri"/>
        </w:rPr>
        <w:t>occupations, standard occupational classification (SOC) codes, as well as job outlooks.</w:t>
      </w:r>
    </w:p>
    <w:p w14:paraId="754B89B3" w14:textId="77777777" w:rsidR="00564C42" w:rsidRPr="00A533E8" w:rsidRDefault="00564C42" w:rsidP="00B67C7A">
      <w:pPr>
        <w:pStyle w:val="ListParagraph"/>
        <w:numPr>
          <w:ilvl w:val="0"/>
          <w:numId w:val="9"/>
        </w:numPr>
        <w:rPr>
          <w:rFonts w:ascii="Calibri" w:hAnsi="Calibri" w:cs="Calibri"/>
        </w:rPr>
      </w:pPr>
      <w:r w:rsidRPr="00A533E8">
        <w:rPr>
          <w:rFonts w:ascii="Calibri" w:hAnsi="Calibri" w:cs="Calibri"/>
        </w:rPr>
        <w:t xml:space="preserve">The Chancellor’s office provides enrollment numbers for all campuses by major on their </w:t>
      </w:r>
      <w:hyperlink r:id="rId14" w:history="1">
        <w:r w:rsidRPr="00A533E8">
          <w:rPr>
            <w:rStyle w:val="Hyperlink"/>
            <w:rFonts w:ascii="Calibri" w:hAnsi="Calibri" w:cs="Calibri"/>
          </w:rPr>
          <w:t>website</w:t>
        </w:r>
      </w:hyperlink>
      <w:r w:rsidRPr="00A533E8">
        <w:rPr>
          <w:rFonts w:ascii="Calibri" w:hAnsi="Calibri" w:cs="Calibri"/>
        </w:rPr>
        <w:t>.</w:t>
      </w:r>
      <w:r w:rsidR="00963CED" w:rsidRPr="00A533E8">
        <w:rPr>
          <w:rFonts w:ascii="Calibri" w:hAnsi="Calibri" w:cs="Calibri"/>
        </w:rPr>
        <w:t xml:space="preserve"> Furthermore one can find information about </w:t>
      </w:r>
      <w:hyperlink r:id="rId15" w:history="1">
        <w:r w:rsidR="00963CED" w:rsidRPr="00A533E8">
          <w:rPr>
            <w:rStyle w:val="Hyperlink"/>
            <w:rFonts w:ascii="Calibri" w:hAnsi="Calibri" w:cs="Calibri"/>
          </w:rPr>
          <w:t>impacted majors</w:t>
        </w:r>
      </w:hyperlink>
      <w:r w:rsidR="00963CED" w:rsidRPr="00A533E8">
        <w:rPr>
          <w:rFonts w:ascii="Calibri" w:hAnsi="Calibri" w:cs="Calibri"/>
        </w:rPr>
        <w:t xml:space="preserve"> across the CSU system.</w:t>
      </w:r>
    </w:p>
    <w:p w14:paraId="6DEE82F3" w14:textId="77777777" w:rsidR="009532C3" w:rsidRPr="00A533E8" w:rsidRDefault="00547CAA" w:rsidP="00B67C7A">
      <w:pPr>
        <w:pStyle w:val="ListParagraph"/>
        <w:numPr>
          <w:ilvl w:val="0"/>
          <w:numId w:val="9"/>
        </w:numPr>
        <w:rPr>
          <w:rFonts w:ascii="Calibri" w:hAnsi="Calibri" w:cs="Calibri"/>
        </w:rPr>
      </w:pPr>
      <w:hyperlink r:id="rId16" w:history="1">
        <w:r w:rsidR="009532C3" w:rsidRPr="00A533E8">
          <w:rPr>
            <w:rStyle w:val="Hyperlink"/>
            <w:rFonts w:ascii="Calibri" w:hAnsi="Calibri" w:cs="Calibri"/>
          </w:rPr>
          <w:t>Glasdoor</w:t>
        </w:r>
      </w:hyperlink>
      <w:r w:rsidR="009532C3" w:rsidRPr="00A533E8">
        <w:rPr>
          <w:rFonts w:ascii="Calibri" w:hAnsi="Calibri" w:cs="Calibri"/>
        </w:rPr>
        <w:t xml:space="preserve"> is a website that allows free searc</w:t>
      </w:r>
      <w:r w:rsidR="007020E2" w:rsidRPr="00A533E8">
        <w:rPr>
          <w:rFonts w:ascii="Calibri" w:hAnsi="Calibri" w:cs="Calibri"/>
        </w:rPr>
        <w:t>hes for job postings for given counties</w:t>
      </w:r>
      <w:r w:rsidR="009532C3" w:rsidRPr="00A533E8">
        <w:rPr>
          <w:rFonts w:ascii="Calibri" w:hAnsi="Calibri" w:cs="Calibri"/>
        </w:rPr>
        <w:t xml:space="preserve"> and occupations.</w:t>
      </w:r>
    </w:p>
    <w:p w14:paraId="722285E8" w14:textId="77777777" w:rsidR="00963CED" w:rsidRPr="00A533E8" w:rsidRDefault="00547CAA" w:rsidP="00B67C7A">
      <w:pPr>
        <w:pStyle w:val="ListParagraph"/>
        <w:numPr>
          <w:ilvl w:val="0"/>
          <w:numId w:val="9"/>
        </w:numPr>
        <w:rPr>
          <w:rFonts w:ascii="Calibri" w:hAnsi="Calibri" w:cs="Calibri"/>
        </w:rPr>
      </w:pPr>
      <w:hyperlink r:id="rId17" w:history="1">
        <w:r w:rsidR="00963CED" w:rsidRPr="00A533E8">
          <w:rPr>
            <w:rStyle w:val="Hyperlink"/>
            <w:rFonts w:ascii="Calibri" w:hAnsi="Calibri" w:cs="Calibri"/>
          </w:rPr>
          <w:t>DATA USA</w:t>
        </w:r>
      </w:hyperlink>
      <w:r w:rsidR="00963CED" w:rsidRPr="00A533E8">
        <w:rPr>
          <w:rFonts w:ascii="Calibri" w:hAnsi="Calibri" w:cs="Calibri"/>
        </w:rPr>
        <w:t xml:space="preserve"> is a website that allows to find majors that are offered across the US. For every major it provides graduation numbers. Furthermore it provides employment numbers by profession down to a county level.</w:t>
      </w:r>
      <w:r w:rsidR="00515463" w:rsidRPr="00A533E8">
        <w:rPr>
          <w:rFonts w:ascii="Calibri" w:hAnsi="Calibri" w:cs="Calibri"/>
        </w:rPr>
        <w:t xml:space="preserve"> The use of the website is free. It </w:t>
      </w:r>
      <w:r w:rsidR="00963CED" w:rsidRPr="00A533E8">
        <w:rPr>
          <w:rFonts w:ascii="Calibri" w:hAnsi="Calibri" w:cs="Calibri"/>
        </w:rPr>
        <w:t>was created by Deloitte, Datawheel, an</w:t>
      </w:r>
      <w:r w:rsidR="00762352" w:rsidRPr="00A533E8">
        <w:rPr>
          <w:rFonts w:ascii="Calibri" w:hAnsi="Calibri" w:cs="Calibri"/>
        </w:rPr>
        <w:t>d</w:t>
      </w:r>
      <w:r w:rsidR="00963CED" w:rsidRPr="00A533E8">
        <w:rPr>
          <w:rFonts w:ascii="Calibri" w:hAnsi="Calibri" w:cs="Calibri"/>
        </w:rPr>
        <w:t xml:space="preserve"> Cesar Hidalgo, Professor at MIT.</w:t>
      </w:r>
    </w:p>
    <w:p w14:paraId="31780932" w14:textId="3C544B93" w:rsidR="009532C3" w:rsidRDefault="00547CAA" w:rsidP="00B67C7A">
      <w:pPr>
        <w:pStyle w:val="ListParagraph"/>
        <w:numPr>
          <w:ilvl w:val="0"/>
          <w:numId w:val="9"/>
        </w:numPr>
        <w:rPr>
          <w:rFonts w:ascii="Calibri" w:hAnsi="Calibri" w:cs="Calibri"/>
        </w:rPr>
      </w:pPr>
      <w:hyperlink r:id="rId18" w:history="1">
        <w:r w:rsidR="009532C3" w:rsidRPr="00A533E8">
          <w:rPr>
            <w:rStyle w:val="Hyperlink"/>
            <w:rFonts w:ascii="Calibri" w:hAnsi="Calibri" w:cs="Calibri"/>
          </w:rPr>
          <w:t>Emsi</w:t>
        </w:r>
      </w:hyperlink>
      <w:r w:rsidR="009532C3" w:rsidRPr="00A533E8">
        <w:rPr>
          <w:rFonts w:ascii="Calibri" w:hAnsi="Calibri" w:cs="Calibri"/>
        </w:rPr>
        <w:t xml:space="preserve"> is a labor market analytics website, for which access was purchased by CSUSM. It allows for even more detailed data requests about job postings, job postings over time, and how many positions were filled.</w:t>
      </w:r>
    </w:p>
    <w:p w14:paraId="08E40AD1" w14:textId="20F6760C" w:rsidR="00BE3B82" w:rsidRPr="00A533E8" w:rsidRDefault="00BE3B82" w:rsidP="00B67C7A">
      <w:pPr>
        <w:pStyle w:val="ListParagraph"/>
        <w:numPr>
          <w:ilvl w:val="0"/>
          <w:numId w:val="9"/>
        </w:numPr>
        <w:rPr>
          <w:rFonts w:ascii="Calibri" w:hAnsi="Calibri" w:cs="Calibri"/>
        </w:rPr>
      </w:pPr>
      <w:r>
        <w:rPr>
          <w:rFonts w:ascii="Calibri" w:hAnsi="Calibri" w:cs="Calibri"/>
        </w:rPr>
        <w:t xml:space="preserve">The </w:t>
      </w:r>
      <w:hyperlink r:id="rId19" w:history="1">
        <w:r w:rsidRPr="00E91843">
          <w:rPr>
            <w:rStyle w:val="Hyperlink"/>
            <w:rFonts w:ascii="Calibri" w:hAnsi="Calibri" w:cs="Calibri"/>
          </w:rPr>
          <w:t>LAMP</w:t>
        </w:r>
      </w:hyperlink>
      <w:r>
        <w:rPr>
          <w:rFonts w:ascii="Calibri" w:hAnsi="Calibri" w:cs="Calibri"/>
        </w:rPr>
        <w:t xml:space="preserve"> website has links to all minutes.</w:t>
      </w:r>
    </w:p>
    <w:p w14:paraId="2365010A" w14:textId="67D0ECDF" w:rsidR="0054175E" w:rsidRPr="00A533E8" w:rsidRDefault="0054175E" w:rsidP="0054175E">
      <w:pPr>
        <w:pStyle w:val="ListParagraph"/>
        <w:rPr>
          <w:rFonts w:ascii="Calibri" w:hAnsi="Calibri" w:cs="Calibri"/>
        </w:rPr>
      </w:pPr>
    </w:p>
    <w:p w14:paraId="551C0D23" w14:textId="77777777" w:rsidR="00FB77AA" w:rsidRPr="00A533E8" w:rsidRDefault="00FB77AA" w:rsidP="0054175E">
      <w:pPr>
        <w:pStyle w:val="ListParagraph"/>
        <w:rPr>
          <w:rFonts w:ascii="Calibri" w:hAnsi="Calibri" w:cs="Calibri"/>
        </w:rPr>
      </w:pPr>
    </w:p>
    <w:p w14:paraId="74E58FA8" w14:textId="77777777" w:rsidR="00682D56" w:rsidRPr="00A533E8" w:rsidRDefault="00682D56" w:rsidP="00682D56">
      <w:pPr>
        <w:pStyle w:val="ListParagraph"/>
        <w:rPr>
          <w:rFonts w:ascii="Calibri" w:hAnsi="Calibri" w:cs="Calibri"/>
        </w:rPr>
      </w:pPr>
    </w:p>
    <w:sectPr w:rsidR="00682D56" w:rsidRPr="00A533E8" w:rsidSect="00795525">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4F26" w14:textId="77777777" w:rsidR="0014494E" w:rsidRDefault="0014494E" w:rsidP="0014494E">
      <w:r>
        <w:separator/>
      </w:r>
    </w:p>
  </w:endnote>
  <w:endnote w:type="continuationSeparator" w:id="0">
    <w:p w14:paraId="1993B8BC" w14:textId="77777777" w:rsidR="0014494E" w:rsidRDefault="0014494E" w:rsidP="001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8A11" w14:textId="10F2EABC" w:rsidR="0014494E" w:rsidRDefault="0014494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47CAA">
      <w:rPr>
        <w:caps/>
        <w:noProof/>
        <w:color w:val="4F81BD" w:themeColor="accent1"/>
      </w:rPr>
      <w:t>1</w:t>
    </w:r>
    <w:r>
      <w:rPr>
        <w:caps/>
        <w:noProof/>
        <w:color w:val="4F81BD" w:themeColor="accent1"/>
      </w:rPr>
      <w:fldChar w:fldCharType="end"/>
    </w:r>
  </w:p>
  <w:p w14:paraId="43071E3B" w14:textId="77777777" w:rsidR="0014494E" w:rsidRDefault="00144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E83CF" w14:textId="77777777" w:rsidR="0014494E" w:rsidRDefault="0014494E" w:rsidP="0014494E">
      <w:r>
        <w:separator/>
      </w:r>
    </w:p>
  </w:footnote>
  <w:footnote w:type="continuationSeparator" w:id="0">
    <w:p w14:paraId="3D2119D1" w14:textId="77777777" w:rsidR="0014494E" w:rsidRDefault="0014494E" w:rsidP="0014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A5C"/>
    <w:multiLevelType w:val="hybridMultilevel"/>
    <w:tmpl w:val="3B0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626"/>
    <w:multiLevelType w:val="hybridMultilevel"/>
    <w:tmpl w:val="5996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2DA"/>
    <w:multiLevelType w:val="hybridMultilevel"/>
    <w:tmpl w:val="DCF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B21"/>
    <w:multiLevelType w:val="hybridMultilevel"/>
    <w:tmpl w:val="53D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3C2"/>
    <w:multiLevelType w:val="hybridMultilevel"/>
    <w:tmpl w:val="75B8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069A"/>
    <w:multiLevelType w:val="hybridMultilevel"/>
    <w:tmpl w:val="ECBC9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247E7"/>
    <w:multiLevelType w:val="multilevel"/>
    <w:tmpl w:val="634A8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220B9"/>
    <w:multiLevelType w:val="hybridMultilevel"/>
    <w:tmpl w:val="3742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153A6"/>
    <w:multiLevelType w:val="hybridMultilevel"/>
    <w:tmpl w:val="8D1834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5309C"/>
    <w:multiLevelType w:val="hybridMultilevel"/>
    <w:tmpl w:val="1018D91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6838058F"/>
    <w:multiLevelType w:val="hybridMultilevel"/>
    <w:tmpl w:val="2982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70AF9"/>
    <w:multiLevelType w:val="hybridMultilevel"/>
    <w:tmpl w:val="68FA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F4255"/>
    <w:multiLevelType w:val="hybridMultilevel"/>
    <w:tmpl w:val="E4704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6"/>
  </w:num>
  <w:num w:numId="5">
    <w:abstractNumId w:val="0"/>
  </w:num>
  <w:num w:numId="6">
    <w:abstractNumId w:val="4"/>
  </w:num>
  <w:num w:numId="7">
    <w:abstractNumId w:val="12"/>
  </w:num>
  <w:num w:numId="8">
    <w:abstractNumId w:val="8"/>
  </w:num>
  <w:num w:numId="9">
    <w:abstractNumId w:val="5"/>
  </w:num>
  <w:num w:numId="10">
    <w:abstractNumId w:val="1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A7"/>
    <w:rsid w:val="00041E10"/>
    <w:rsid w:val="0007236E"/>
    <w:rsid w:val="000C7CF6"/>
    <w:rsid w:val="000E5EFE"/>
    <w:rsid w:val="0014494E"/>
    <w:rsid w:val="00146526"/>
    <w:rsid w:val="00161B11"/>
    <w:rsid w:val="00191BDA"/>
    <w:rsid w:val="001959DB"/>
    <w:rsid w:val="001A44B8"/>
    <w:rsid w:val="001D7B2F"/>
    <w:rsid w:val="001E6C05"/>
    <w:rsid w:val="0024653E"/>
    <w:rsid w:val="00270B7F"/>
    <w:rsid w:val="002E3FEB"/>
    <w:rsid w:val="0030451C"/>
    <w:rsid w:val="00346B93"/>
    <w:rsid w:val="003503AA"/>
    <w:rsid w:val="0037785B"/>
    <w:rsid w:val="003B1CF0"/>
    <w:rsid w:val="003C30F9"/>
    <w:rsid w:val="00433BEA"/>
    <w:rsid w:val="00440172"/>
    <w:rsid w:val="00455605"/>
    <w:rsid w:val="004C7991"/>
    <w:rsid w:val="004D3B6E"/>
    <w:rsid w:val="004D67FA"/>
    <w:rsid w:val="004E463C"/>
    <w:rsid w:val="00511A19"/>
    <w:rsid w:val="00514FE0"/>
    <w:rsid w:val="00515463"/>
    <w:rsid w:val="00531D9E"/>
    <w:rsid w:val="0054175E"/>
    <w:rsid w:val="00547CAA"/>
    <w:rsid w:val="00555E60"/>
    <w:rsid w:val="00564C42"/>
    <w:rsid w:val="0057301E"/>
    <w:rsid w:val="00590950"/>
    <w:rsid w:val="005E39AA"/>
    <w:rsid w:val="005F0932"/>
    <w:rsid w:val="00603EFA"/>
    <w:rsid w:val="00682D56"/>
    <w:rsid w:val="006E672F"/>
    <w:rsid w:val="007020E2"/>
    <w:rsid w:val="0071417B"/>
    <w:rsid w:val="00750D35"/>
    <w:rsid w:val="00762352"/>
    <w:rsid w:val="00791A64"/>
    <w:rsid w:val="00795525"/>
    <w:rsid w:val="00797097"/>
    <w:rsid w:val="007C01A0"/>
    <w:rsid w:val="007C74AA"/>
    <w:rsid w:val="00801908"/>
    <w:rsid w:val="00844149"/>
    <w:rsid w:val="008C01BF"/>
    <w:rsid w:val="008E74C3"/>
    <w:rsid w:val="0090799F"/>
    <w:rsid w:val="009532C3"/>
    <w:rsid w:val="009572C6"/>
    <w:rsid w:val="009636A7"/>
    <w:rsid w:val="00963CED"/>
    <w:rsid w:val="009872BF"/>
    <w:rsid w:val="00993BE7"/>
    <w:rsid w:val="009A1591"/>
    <w:rsid w:val="009B4FAA"/>
    <w:rsid w:val="009C188E"/>
    <w:rsid w:val="00A25E8B"/>
    <w:rsid w:val="00A533E8"/>
    <w:rsid w:val="00AB7C68"/>
    <w:rsid w:val="00B12DAB"/>
    <w:rsid w:val="00B26F59"/>
    <w:rsid w:val="00B34A4F"/>
    <w:rsid w:val="00B378FD"/>
    <w:rsid w:val="00B676F4"/>
    <w:rsid w:val="00B67C7A"/>
    <w:rsid w:val="00BE3B82"/>
    <w:rsid w:val="00BF48A3"/>
    <w:rsid w:val="00C007D6"/>
    <w:rsid w:val="00C61230"/>
    <w:rsid w:val="00C6753C"/>
    <w:rsid w:val="00C82639"/>
    <w:rsid w:val="00CF7FDE"/>
    <w:rsid w:val="00DC5BA1"/>
    <w:rsid w:val="00DE32DB"/>
    <w:rsid w:val="00DF7E90"/>
    <w:rsid w:val="00E06A28"/>
    <w:rsid w:val="00E2358D"/>
    <w:rsid w:val="00E91843"/>
    <w:rsid w:val="00EB614E"/>
    <w:rsid w:val="00F26267"/>
    <w:rsid w:val="00F373B2"/>
    <w:rsid w:val="00F417D2"/>
    <w:rsid w:val="00F94E42"/>
    <w:rsid w:val="00F977CA"/>
    <w:rsid w:val="00FB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95D91"/>
  <w14:defaultImageDpi w14:val="300"/>
  <w15:docId w15:val="{A6270E63-EE44-4FE1-8D26-58B87BE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A7"/>
    <w:pPr>
      <w:ind w:left="720"/>
      <w:contextualSpacing/>
    </w:pPr>
  </w:style>
  <w:style w:type="character" w:styleId="Hyperlink">
    <w:name w:val="Hyperlink"/>
    <w:basedOn w:val="DefaultParagraphFont"/>
    <w:uiPriority w:val="99"/>
    <w:unhideWhenUsed/>
    <w:rsid w:val="005E39AA"/>
    <w:rPr>
      <w:color w:val="0000FF" w:themeColor="hyperlink"/>
      <w:u w:val="single"/>
    </w:rPr>
  </w:style>
  <w:style w:type="character" w:styleId="FollowedHyperlink">
    <w:name w:val="FollowedHyperlink"/>
    <w:basedOn w:val="DefaultParagraphFont"/>
    <w:uiPriority w:val="99"/>
    <w:semiHidden/>
    <w:unhideWhenUsed/>
    <w:rsid w:val="007C01A0"/>
    <w:rPr>
      <w:color w:val="800080" w:themeColor="followedHyperlink"/>
      <w:u w:val="single"/>
    </w:rPr>
  </w:style>
  <w:style w:type="character" w:styleId="CommentReference">
    <w:name w:val="annotation reference"/>
    <w:basedOn w:val="DefaultParagraphFont"/>
    <w:uiPriority w:val="99"/>
    <w:semiHidden/>
    <w:unhideWhenUsed/>
    <w:rsid w:val="009B4FAA"/>
    <w:rPr>
      <w:sz w:val="16"/>
      <w:szCs w:val="16"/>
    </w:rPr>
  </w:style>
  <w:style w:type="paragraph" w:styleId="CommentText">
    <w:name w:val="annotation text"/>
    <w:basedOn w:val="Normal"/>
    <w:link w:val="CommentTextChar"/>
    <w:uiPriority w:val="99"/>
    <w:semiHidden/>
    <w:unhideWhenUsed/>
    <w:rsid w:val="009B4FAA"/>
    <w:rPr>
      <w:sz w:val="20"/>
      <w:szCs w:val="20"/>
    </w:rPr>
  </w:style>
  <w:style w:type="character" w:customStyle="1" w:styleId="CommentTextChar">
    <w:name w:val="Comment Text Char"/>
    <w:basedOn w:val="DefaultParagraphFont"/>
    <w:link w:val="CommentText"/>
    <w:uiPriority w:val="99"/>
    <w:semiHidden/>
    <w:rsid w:val="009B4FAA"/>
    <w:rPr>
      <w:sz w:val="20"/>
      <w:szCs w:val="20"/>
    </w:rPr>
  </w:style>
  <w:style w:type="paragraph" w:styleId="CommentSubject">
    <w:name w:val="annotation subject"/>
    <w:basedOn w:val="CommentText"/>
    <w:next w:val="CommentText"/>
    <w:link w:val="CommentSubjectChar"/>
    <w:uiPriority w:val="99"/>
    <w:semiHidden/>
    <w:unhideWhenUsed/>
    <w:rsid w:val="009B4FAA"/>
    <w:rPr>
      <w:b/>
      <w:bCs/>
    </w:rPr>
  </w:style>
  <w:style w:type="character" w:customStyle="1" w:styleId="CommentSubjectChar">
    <w:name w:val="Comment Subject Char"/>
    <w:basedOn w:val="CommentTextChar"/>
    <w:link w:val="CommentSubject"/>
    <w:uiPriority w:val="99"/>
    <w:semiHidden/>
    <w:rsid w:val="009B4FAA"/>
    <w:rPr>
      <w:b/>
      <w:bCs/>
      <w:sz w:val="20"/>
      <w:szCs w:val="20"/>
    </w:rPr>
  </w:style>
  <w:style w:type="paragraph" w:styleId="BalloonText">
    <w:name w:val="Balloon Text"/>
    <w:basedOn w:val="Normal"/>
    <w:link w:val="BalloonTextChar"/>
    <w:uiPriority w:val="99"/>
    <w:semiHidden/>
    <w:unhideWhenUsed/>
    <w:rsid w:val="009B4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AA"/>
    <w:rPr>
      <w:rFonts w:ascii="Segoe UI" w:hAnsi="Segoe UI" w:cs="Segoe UI"/>
      <w:sz w:val="18"/>
      <w:szCs w:val="18"/>
    </w:rPr>
  </w:style>
  <w:style w:type="paragraph" w:styleId="Header">
    <w:name w:val="header"/>
    <w:basedOn w:val="Normal"/>
    <w:link w:val="HeaderChar"/>
    <w:uiPriority w:val="99"/>
    <w:unhideWhenUsed/>
    <w:rsid w:val="0014494E"/>
    <w:pPr>
      <w:tabs>
        <w:tab w:val="center" w:pos="4680"/>
        <w:tab w:val="right" w:pos="9360"/>
      </w:tabs>
    </w:pPr>
  </w:style>
  <w:style w:type="character" w:customStyle="1" w:styleId="HeaderChar">
    <w:name w:val="Header Char"/>
    <w:basedOn w:val="DefaultParagraphFont"/>
    <w:link w:val="Header"/>
    <w:uiPriority w:val="99"/>
    <w:rsid w:val="0014494E"/>
  </w:style>
  <w:style w:type="paragraph" w:styleId="Footer">
    <w:name w:val="footer"/>
    <w:basedOn w:val="Normal"/>
    <w:link w:val="FooterChar"/>
    <w:uiPriority w:val="99"/>
    <w:unhideWhenUsed/>
    <w:rsid w:val="0014494E"/>
    <w:pPr>
      <w:tabs>
        <w:tab w:val="center" w:pos="4680"/>
        <w:tab w:val="right" w:pos="9360"/>
      </w:tabs>
    </w:pPr>
  </w:style>
  <w:style w:type="character" w:customStyle="1" w:styleId="FooterChar">
    <w:name w:val="Footer Char"/>
    <w:basedOn w:val="DefaultParagraphFont"/>
    <w:link w:val="Footer"/>
    <w:uiPriority w:val="99"/>
    <w:rsid w:val="0014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01127">
      <w:bodyDiv w:val="1"/>
      <w:marLeft w:val="0"/>
      <w:marRight w:val="0"/>
      <w:marTop w:val="0"/>
      <w:marBottom w:val="0"/>
      <w:divBdr>
        <w:top w:val="none" w:sz="0" w:space="0" w:color="auto"/>
        <w:left w:val="none" w:sz="0" w:space="0" w:color="auto"/>
        <w:bottom w:val="none" w:sz="0" w:space="0" w:color="auto"/>
        <w:right w:val="none" w:sz="0" w:space="0" w:color="auto"/>
      </w:divBdr>
    </w:div>
    <w:div w:id="1572740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force.org/" TargetMode="External"/><Relationship Id="rId13" Type="http://schemas.openxmlformats.org/officeDocument/2006/relationships/hyperlink" Target="https://www.onetcodeconnector.org/" TargetMode="External"/><Relationship Id="rId18" Type="http://schemas.openxmlformats.org/officeDocument/2006/relationships/hyperlink" Target="http://www.economicmodeli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bormarketinfo.edd.ca.gov/data/employment-projections.html" TargetMode="External"/><Relationship Id="rId17" Type="http://schemas.openxmlformats.org/officeDocument/2006/relationships/hyperlink" Target="https://datausa.io/" TargetMode="External"/><Relationship Id="rId2" Type="http://schemas.openxmlformats.org/officeDocument/2006/relationships/numbering" Target="numbering.xml"/><Relationship Id="rId16" Type="http://schemas.openxmlformats.org/officeDocument/2006/relationships/hyperlink" Target="https://www.glassdoor.com/List/Best-Jobs-in-America-LST_KQ0,2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data/oes-employment-and-wages.html" TargetMode="External"/><Relationship Id="rId5" Type="http://schemas.openxmlformats.org/officeDocument/2006/relationships/webSettings" Target="webSettings.xml"/><Relationship Id="rId15" Type="http://schemas.openxmlformats.org/officeDocument/2006/relationships/hyperlink" Target="https://www2.calstate.edu/attend/degrees-certificates-credentials/Pages/impacted-degrees.aspx" TargetMode="External"/><Relationship Id="rId10" Type="http://schemas.openxmlformats.org/officeDocument/2006/relationships/hyperlink" Target="http://www.edd.ca.gov/" TargetMode="External"/><Relationship Id="rId19" Type="http://schemas.openxmlformats.org/officeDocument/2006/relationships/hyperlink" Target="http://www.csusm.edu/lamp/documents.html" TargetMode="External"/><Relationship Id="rId4" Type="http://schemas.openxmlformats.org/officeDocument/2006/relationships/settings" Target="settings.xml"/><Relationship Id="rId9" Type="http://schemas.openxmlformats.org/officeDocument/2006/relationships/hyperlink" Target="http://workforce.org/reports" TargetMode="External"/><Relationship Id="rId14" Type="http://schemas.openxmlformats.org/officeDocument/2006/relationships/hyperlink" Target="http://www.calstate.edu/as/stat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7CB8-AAF2-4884-B68F-3C11DEF7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Kris Roberts</cp:lastModifiedBy>
  <cp:revision>2</cp:revision>
  <cp:lastPrinted>2015-04-15T15:25:00Z</cp:lastPrinted>
  <dcterms:created xsi:type="dcterms:W3CDTF">2018-04-25T21:18:00Z</dcterms:created>
  <dcterms:modified xsi:type="dcterms:W3CDTF">2018-04-25T21:18:00Z</dcterms:modified>
</cp:coreProperties>
</file>