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855E4" w14:textId="06E78AE1" w:rsidR="00790011" w:rsidRPr="009453E4" w:rsidRDefault="00B30B62" w:rsidP="00790011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451F95">
        <w:rPr>
          <w:rFonts w:cstheme="minorHAnsi"/>
          <w:b/>
          <w:sz w:val="36"/>
          <w:szCs w:val="36"/>
        </w:rPr>
        <w:t>Risk &amp; Safety Solutions (RSS)</w:t>
      </w:r>
      <w:r w:rsidR="00790011" w:rsidRPr="00451F95">
        <w:rPr>
          <w:rFonts w:cstheme="minorHAnsi"/>
          <w:b/>
          <w:sz w:val="36"/>
          <w:szCs w:val="36"/>
        </w:rPr>
        <w:t xml:space="preserve"> Chemical Inventory</w:t>
      </w:r>
    </w:p>
    <w:p w14:paraId="6E8855E5" w14:textId="77777777" w:rsidR="00DC2F95" w:rsidRPr="009453E4" w:rsidRDefault="00790011" w:rsidP="00790011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9453E4">
        <w:rPr>
          <w:rFonts w:cstheme="minorHAnsi"/>
          <w:b/>
          <w:sz w:val="36"/>
          <w:szCs w:val="36"/>
        </w:rPr>
        <w:t>U</w:t>
      </w:r>
      <w:r w:rsidR="00780F79" w:rsidRPr="009453E4">
        <w:rPr>
          <w:rFonts w:cstheme="minorHAnsi"/>
          <w:b/>
          <w:sz w:val="36"/>
          <w:szCs w:val="36"/>
        </w:rPr>
        <w:t>ser Reference Guide</w:t>
      </w:r>
    </w:p>
    <w:p w14:paraId="6E8855E6" w14:textId="5D1584E3" w:rsidR="0016579F" w:rsidRPr="009453E4" w:rsidRDefault="00D12F80">
      <w:pPr>
        <w:rPr>
          <w:rFonts w:cstheme="minorHAnsi"/>
          <w:sz w:val="24"/>
          <w:szCs w:val="24"/>
        </w:rPr>
      </w:pPr>
      <w:r w:rsidRPr="009453E4">
        <w:rPr>
          <w:rFonts w:cstheme="minorHAnsi"/>
          <w:noProof/>
        </w:rPr>
        <w:drawing>
          <wp:inline distT="0" distB="0" distL="0" distR="0" wp14:anchorId="78E01021" wp14:editId="1D5AC81C">
            <wp:extent cx="5941695" cy="2167016"/>
            <wp:effectExtent l="0" t="0" r="1905" b="508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87" b="13869"/>
                    <a:stretch/>
                  </pic:blipFill>
                  <pic:spPr bwMode="auto">
                    <a:xfrm>
                      <a:off x="0" y="0"/>
                      <a:ext cx="5943600" cy="216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14BC5C" w14:textId="54839478" w:rsidR="00F55494" w:rsidRPr="003C10F0" w:rsidRDefault="00F55494" w:rsidP="003C10F0">
      <w:pPr>
        <w:pStyle w:val="NoSpacing"/>
        <w:jc w:val="center"/>
        <w:rPr>
          <w:sz w:val="24"/>
          <w:szCs w:val="24"/>
        </w:rPr>
      </w:pPr>
      <w:r w:rsidRPr="003C10F0">
        <w:rPr>
          <w:sz w:val="24"/>
          <w:szCs w:val="24"/>
        </w:rPr>
        <w:t>prepared for CSUSM by</w:t>
      </w:r>
    </w:p>
    <w:p w14:paraId="6E8855E7" w14:textId="4022CF92" w:rsidR="008E046E" w:rsidRPr="003C10F0" w:rsidRDefault="00AB1521" w:rsidP="003C10F0">
      <w:pPr>
        <w:pStyle w:val="NoSpacing"/>
        <w:jc w:val="center"/>
        <w:rPr>
          <w:sz w:val="24"/>
          <w:szCs w:val="24"/>
        </w:rPr>
      </w:pPr>
      <w:r w:rsidRPr="003C10F0">
        <w:rPr>
          <w:sz w:val="24"/>
          <w:szCs w:val="24"/>
        </w:rPr>
        <w:t>Safety, Health</w:t>
      </w:r>
      <w:r w:rsidR="008E046E" w:rsidRPr="003C10F0">
        <w:rPr>
          <w:sz w:val="24"/>
          <w:szCs w:val="24"/>
        </w:rPr>
        <w:t xml:space="preserve"> &amp; Sustainability</w:t>
      </w:r>
    </w:p>
    <w:p w14:paraId="6E8855E8" w14:textId="1281F6CC" w:rsidR="00DC2F95" w:rsidRPr="009453E4" w:rsidRDefault="00514869">
      <w:pPr>
        <w:rPr>
          <w:rFonts w:cstheme="minorHAnsi"/>
          <w:sz w:val="24"/>
          <w:szCs w:val="24"/>
        </w:rPr>
      </w:pPr>
      <w:r w:rsidRPr="003C10F0">
        <w:rPr>
          <w:noProof/>
          <w:sz w:val="24"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6E88561B" wp14:editId="6D11A885">
            <wp:simplePos x="0" y="0"/>
            <wp:positionH relativeFrom="margin">
              <wp:posOffset>2117725</wp:posOffset>
            </wp:positionH>
            <wp:positionV relativeFrom="paragraph">
              <wp:posOffset>181610</wp:posOffset>
            </wp:positionV>
            <wp:extent cx="1707515" cy="168084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855E9" w14:textId="77777777" w:rsidR="00780F79" w:rsidRPr="009453E4" w:rsidRDefault="00A662D7" w:rsidP="00962579">
      <w:pPr>
        <w:jc w:val="center"/>
        <w:rPr>
          <w:rFonts w:cstheme="minorHAnsi"/>
          <w:b/>
          <w:sz w:val="24"/>
          <w:szCs w:val="24"/>
          <w:u w:val="single"/>
        </w:rPr>
      </w:pPr>
      <w:r w:rsidRPr="009453E4">
        <w:rPr>
          <w:rFonts w:cstheme="minorHAnsi"/>
          <w:b/>
          <w:sz w:val="24"/>
          <w:szCs w:val="24"/>
          <w:u w:val="single"/>
        </w:rPr>
        <w:t>Table of Contents</w:t>
      </w:r>
    </w:p>
    <w:p w14:paraId="6E8855EA" w14:textId="420B445D" w:rsidR="00F951EC" w:rsidRPr="004B58BE" w:rsidRDefault="004B58BE" w:rsidP="005B7B21">
      <w:pPr>
        <w:pStyle w:val="ListParagraph"/>
        <w:numPr>
          <w:ilvl w:val="0"/>
          <w:numId w:val="12"/>
        </w:numPr>
        <w:spacing w:line="360" w:lineRule="auto"/>
        <w:rPr>
          <w:rStyle w:val="Hyperlink"/>
          <w:rFonts w:cstheme="minorHAnsi"/>
          <w:szCs w:val="24"/>
        </w:rPr>
      </w:pPr>
      <w:r>
        <w:rPr>
          <w:rFonts w:cstheme="minorHAnsi"/>
          <w:szCs w:val="24"/>
        </w:rPr>
        <w:fldChar w:fldCharType="begin"/>
      </w:r>
      <w:r w:rsidR="00745492">
        <w:rPr>
          <w:rFonts w:cstheme="minorHAnsi"/>
          <w:szCs w:val="24"/>
        </w:rPr>
        <w:instrText>HYPERLINK  \l "AccessingRSS"</w:instrText>
      </w:r>
      <w:r>
        <w:rPr>
          <w:rFonts w:cstheme="minorHAnsi"/>
          <w:szCs w:val="24"/>
        </w:rPr>
      </w:r>
      <w:r>
        <w:rPr>
          <w:rFonts w:cstheme="minorHAnsi"/>
          <w:szCs w:val="24"/>
        </w:rPr>
        <w:fldChar w:fldCharType="separate"/>
      </w:r>
      <w:r w:rsidR="00780F79" w:rsidRPr="004B58BE">
        <w:rPr>
          <w:rStyle w:val="Hyperlink"/>
          <w:rFonts w:cstheme="minorHAnsi"/>
          <w:szCs w:val="24"/>
        </w:rPr>
        <w:t xml:space="preserve">Accessing </w:t>
      </w:r>
      <w:r w:rsidR="005B132F" w:rsidRPr="004B58BE">
        <w:rPr>
          <w:rStyle w:val="Hyperlink"/>
          <w:rFonts w:cstheme="minorHAnsi"/>
          <w:szCs w:val="24"/>
        </w:rPr>
        <w:t>RSS C</w:t>
      </w:r>
      <w:r w:rsidR="00A90A9D">
        <w:rPr>
          <w:rStyle w:val="Hyperlink"/>
          <w:rFonts w:cstheme="minorHAnsi"/>
          <w:szCs w:val="24"/>
        </w:rPr>
        <w:t>hemicals</w:t>
      </w:r>
    </w:p>
    <w:p w14:paraId="6E8855EC" w14:textId="0BF996F6" w:rsidR="00F951EC" w:rsidRPr="002A593E" w:rsidRDefault="004B58BE" w:rsidP="002A593E">
      <w:pPr>
        <w:pStyle w:val="ListParagraph"/>
        <w:numPr>
          <w:ilvl w:val="0"/>
          <w:numId w:val="12"/>
        </w:numPr>
        <w:spacing w:line="360" w:lineRule="auto"/>
        <w:rPr>
          <w:rStyle w:val="Hyperlink"/>
          <w:rFonts w:cstheme="minorHAnsi"/>
          <w:szCs w:val="24"/>
        </w:rPr>
      </w:pPr>
      <w:r>
        <w:rPr>
          <w:rFonts w:cstheme="minorHAnsi"/>
          <w:szCs w:val="24"/>
        </w:rPr>
        <w:fldChar w:fldCharType="end"/>
      </w:r>
      <w:r w:rsidR="005242A2" w:rsidRPr="009453E4">
        <w:rPr>
          <w:rStyle w:val="Hyperlink"/>
          <w:rFonts w:cstheme="minorHAnsi"/>
          <w:szCs w:val="24"/>
        </w:rPr>
        <w:fldChar w:fldCharType="begin"/>
      </w:r>
      <w:r w:rsidR="00E16000">
        <w:rPr>
          <w:rStyle w:val="Hyperlink"/>
          <w:rFonts w:cstheme="minorHAnsi"/>
          <w:szCs w:val="24"/>
        </w:rPr>
        <w:instrText>HYPERLINK  \l "ViewInventory"</w:instrText>
      </w:r>
      <w:r w:rsidR="005242A2" w:rsidRPr="009453E4">
        <w:rPr>
          <w:rStyle w:val="Hyperlink"/>
          <w:rFonts w:cstheme="minorHAnsi"/>
          <w:szCs w:val="24"/>
        </w:rPr>
      </w:r>
      <w:r w:rsidR="005242A2" w:rsidRPr="009453E4">
        <w:rPr>
          <w:rStyle w:val="Hyperlink"/>
          <w:rFonts w:cstheme="minorHAnsi"/>
          <w:szCs w:val="24"/>
        </w:rPr>
        <w:fldChar w:fldCharType="separate"/>
      </w:r>
      <w:r w:rsidR="005F4D86" w:rsidRPr="002A593E">
        <w:rPr>
          <w:rStyle w:val="Hyperlink"/>
          <w:rFonts w:cstheme="minorHAnsi"/>
          <w:szCs w:val="24"/>
        </w:rPr>
        <w:t>View</w:t>
      </w:r>
      <w:r w:rsidR="005B7B21" w:rsidRPr="002A593E">
        <w:rPr>
          <w:rStyle w:val="Hyperlink"/>
          <w:rFonts w:cstheme="minorHAnsi"/>
          <w:szCs w:val="24"/>
        </w:rPr>
        <w:t>ing</w:t>
      </w:r>
      <w:r w:rsidR="005B02B4">
        <w:rPr>
          <w:rStyle w:val="Hyperlink"/>
          <w:rFonts w:cstheme="minorHAnsi"/>
          <w:szCs w:val="24"/>
        </w:rPr>
        <w:t xml:space="preserve">/Searching </w:t>
      </w:r>
      <w:r w:rsidR="00471072">
        <w:rPr>
          <w:rStyle w:val="Hyperlink"/>
          <w:rFonts w:cstheme="minorHAnsi"/>
          <w:szCs w:val="24"/>
        </w:rPr>
        <w:t>Y</w:t>
      </w:r>
      <w:r w:rsidR="005B02B4">
        <w:rPr>
          <w:rStyle w:val="Hyperlink"/>
          <w:rFonts w:cstheme="minorHAnsi"/>
          <w:szCs w:val="24"/>
        </w:rPr>
        <w:t xml:space="preserve">our Inventory </w:t>
      </w:r>
      <w:r w:rsidR="00350629">
        <w:rPr>
          <w:rStyle w:val="Hyperlink"/>
          <w:rFonts w:cstheme="minorHAnsi"/>
          <w:szCs w:val="24"/>
        </w:rPr>
        <w:t>&amp;</w:t>
      </w:r>
      <w:r w:rsidR="00D52F57">
        <w:rPr>
          <w:rStyle w:val="Hyperlink"/>
          <w:rFonts w:cstheme="minorHAnsi"/>
          <w:szCs w:val="24"/>
        </w:rPr>
        <w:t xml:space="preserve"> SDS</w:t>
      </w:r>
    </w:p>
    <w:p w14:paraId="6E8855ED" w14:textId="258DCD3E" w:rsidR="004364D4" w:rsidRPr="009453E4" w:rsidRDefault="005242A2" w:rsidP="005B7B21">
      <w:pPr>
        <w:pStyle w:val="ListParagraph"/>
        <w:numPr>
          <w:ilvl w:val="0"/>
          <w:numId w:val="12"/>
        </w:numPr>
        <w:spacing w:line="360" w:lineRule="auto"/>
        <w:rPr>
          <w:rStyle w:val="Hyperlink"/>
          <w:rFonts w:cstheme="minorHAnsi"/>
          <w:color w:val="2E74B5" w:themeColor="accent1" w:themeShade="BF"/>
          <w:szCs w:val="24"/>
        </w:rPr>
      </w:pPr>
      <w:r w:rsidRPr="009453E4">
        <w:rPr>
          <w:rStyle w:val="Hyperlink"/>
          <w:rFonts w:cstheme="minorHAnsi"/>
          <w:szCs w:val="24"/>
        </w:rPr>
        <w:fldChar w:fldCharType="end"/>
      </w:r>
      <w:hyperlink w:anchor="AddChemical" w:history="1">
        <w:r w:rsidR="00396B77" w:rsidRPr="009453E4">
          <w:rPr>
            <w:rStyle w:val="Hyperlink"/>
            <w:rFonts w:cstheme="minorHAnsi"/>
            <w:szCs w:val="24"/>
          </w:rPr>
          <w:t>Adding</w:t>
        </w:r>
        <w:r w:rsidR="00962579" w:rsidRPr="009453E4">
          <w:rPr>
            <w:rStyle w:val="Hyperlink"/>
            <w:rFonts w:cstheme="minorHAnsi"/>
            <w:szCs w:val="24"/>
          </w:rPr>
          <w:t xml:space="preserve"> Chemicals </w:t>
        </w:r>
        <w:r w:rsidR="005B7B21" w:rsidRPr="009453E4">
          <w:rPr>
            <w:rStyle w:val="Hyperlink"/>
            <w:rFonts w:cstheme="minorHAnsi"/>
            <w:szCs w:val="24"/>
          </w:rPr>
          <w:t>to</w:t>
        </w:r>
        <w:r w:rsidR="0033090C">
          <w:rPr>
            <w:rStyle w:val="Hyperlink"/>
            <w:rFonts w:cstheme="minorHAnsi"/>
            <w:szCs w:val="24"/>
          </w:rPr>
          <w:t xml:space="preserve"> </w:t>
        </w:r>
        <w:r w:rsidR="00471072">
          <w:rPr>
            <w:rStyle w:val="Hyperlink"/>
            <w:rFonts w:cstheme="minorHAnsi"/>
            <w:szCs w:val="24"/>
          </w:rPr>
          <w:t>Y</w:t>
        </w:r>
        <w:r w:rsidR="0033090C">
          <w:rPr>
            <w:rStyle w:val="Hyperlink"/>
            <w:rFonts w:cstheme="minorHAnsi"/>
            <w:szCs w:val="24"/>
          </w:rPr>
          <w:t>our</w:t>
        </w:r>
        <w:r w:rsidR="00962579" w:rsidRPr="009453E4">
          <w:rPr>
            <w:rStyle w:val="Hyperlink"/>
            <w:rFonts w:cstheme="minorHAnsi"/>
            <w:szCs w:val="24"/>
          </w:rPr>
          <w:t xml:space="preserve"> Inventory</w:t>
        </w:r>
      </w:hyperlink>
    </w:p>
    <w:p w14:paraId="6E8855EE" w14:textId="2713CD80" w:rsidR="005B7B21" w:rsidRPr="00F86FA0" w:rsidRDefault="001A09FB" w:rsidP="005B7B21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Cs w:val="24"/>
        </w:rPr>
      </w:pPr>
      <w:hyperlink w:anchor="RemoveChemical" w:history="1">
        <w:r w:rsidR="00396B77" w:rsidRPr="00F86FA0">
          <w:rPr>
            <w:rStyle w:val="Hyperlink"/>
            <w:rFonts w:cstheme="minorHAnsi"/>
            <w:szCs w:val="24"/>
          </w:rPr>
          <w:t xml:space="preserve">Removing </w:t>
        </w:r>
        <w:r w:rsidR="005B7B21" w:rsidRPr="00F86FA0">
          <w:rPr>
            <w:rStyle w:val="Hyperlink"/>
            <w:rFonts w:cstheme="minorHAnsi"/>
            <w:szCs w:val="24"/>
          </w:rPr>
          <w:t>Chemicals from</w:t>
        </w:r>
        <w:r w:rsidR="008F6493" w:rsidRPr="00F86FA0">
          <w:rPr>
            <w:rStyle w:val="Hyperlink"/>
            <w:rFonts w:cstheme="minorHAnsi"/>
            <w:szCs w:val="24"/>
          </w:rPr>
          <w:t xml:space="preserve"> Your</w:t>
        </w:r>
        <w:r w:rsidR="005B7B21" w:rsidRPr="00F86FA0">
          <w:rPr>
            <w:rStyle w:val="Hyperlink"/>
            <w:rFonts w:cstheme="minorHAnsi"/>
            <w:szCs w:val="24"/>
          </w:rPr>
          <w:t xml:space="preserve"> Inventory</w:t>
        </w:r>
      </w:hyperlink>
    </w:p>
    <w:p w14:paraId="6E8855EF" w14:textId="13468CEF" w:rsidR="004364D4" w:rsidRPr="009453E4" w:rsidRDefault="004364D4">
      <w:pPr>
        <w:rPr>
          <w:rStyle w:val="Hyperlink"/>
          <w:rFonts w:cstheme="minorHAnsi"/>
          <w:sz w:val="20"/>
          <w:szCs w:val="24"/>
        </w:rPr>
      </w:pPr>
      <w:r w:rsidRPr="009453E4">
        <w:rPr>
          <w:rStyle w:val="Hyperlink"/>
          <w:rFonts w:cstheme="minorHAnsi"/>
          <w:sz w:val="20"/>
          <w:szCs w:val="24"/>
        </w:rPr>
        <w:br w:type="page"/>
      </w:r>
    </w:p>
    <w:p w14:paraId="6E8855F0" w14:textId="3E28516B" w:rsidR="00780F79" w:rsidRPr="009453E4" w:rsidRDefault="0056077C" w:rsidP="00780F79">
      <w:pPr>
        <w:rPr>
          <w:rFonts w:cstheme="minorHAnsi"/>
          <w:b/>
          <w:szCs w:val="24"/>
          <w:u w:val="single"/>
        </w:rPr>
      </w:pPr>
      <w:r w:rsidRPr="00CD4547">
        <w:rPr>
          <w:noProof/>
        </w:rPr>
        <w:drawing>
          <wp:anchor distT="0" distB="0" distL="114300" distR="114300" simplePos="0" relativeHeight="251658246" behindDoc="1" locked="0" layoutInCell="1" allowOverlap="1" wp14:anchorId="6C2ADB1C" wp14:editId="71DDA465">
            <wp:simplePos x="0" y="0"/>
            <wp:positionH relativeFrom="margin">
              <wp:posOffset>2834640</wp:posOffset>
            </wp:positionH>
            <wp:positionV relativeFrom="margin">
              <wp:posOffset>179375</wp:posOffset>
            </wp:positionV>
            <wp:extent cx="310896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441" y="21383"/>
                <wp:lineTo x="214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714">
        <w:rPr>
          <w:rFonts w:cstheme="minorHAnsi"/>
          <w:b/>
          <w:szCs w:val="24"/>
        </w:rPr>
        <w:t>I.</w:t>
      </w:r>
      <w:r w:rsidR="00E53112" w:rsidRPr="00CD5FC2">
        <w:rPr>
          <w:rFonts w:cstheme="minorHAnsi"/>
          <w:b/>
          <w:szCs w:val="24"/>
        </w:rPr>
        <w:t xml:space="preserve"> </w:t>
      </w:r>
      <w:bookmarkStart w:id="0" w:name="AccessingRSS"/>
      <w:bookmarkEnd w:id="0"/>
      <w:r w:rsidR="00780F79" w:rsidRPr="009453E4">
        <w:rPr>
          <w:rFonts w:cstheme="minorHAnsi"/>
          <w:b/>
          <w:szCs w:val="24"/>
          <w:u w:val="single"/>
        </w:rPr>
        <w:t xml:space="preserve">Accessing </w:t>
      </w:r>
      <w:r w:rsidR="0001530F">
        <w:rPr>
          <w:rFonts w:cstheme="minorHAnsi"/>
          <w:b/>
          <w:szCs w:val="24"/>
          <w:u w:val="single"/>
        </w:rPr>
        <w:t>RSS C</w:t>
      </w:r>
      <w:r w:rsidR="00683FB4">
        <w:rPr>
          <w:rFonts w:cstheme="minorHAnsi"/>
          <w:b/>
          <w:szCs w:val="24"/>
          <w:u w:val="single"/>
        </w:rPr>
        <w:t>hemicals</w:t>
      </w:r>
    </w:p>
    <w:p w14:paraId="2816F3B7" w14:textId="77777777" w:rsidR="001661B0" w:rsidRPr="001661B0" w:rsidRDefault="000D490F" w:rsidP="00F37783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9453E4">
        <w:rPr>
          <w:rFonts w:cstheme="minorHAnsi"/>
          <w:szCs w:val="24"/>
        </w:rPr>
        <w:t>Go to</w:t>
      </w:r>
      <w:r w:rsidR="001A341A">
        <w:rPr>
          <w:rFonts w:cstheme="minorHAnsi"/>
        </w:rPr>
        <w:t xml:space="preserve"> </w:t>
      </w:r>
      <w:hyperlink r:id="rId14" w:history="1">
        <w:r w:rsidR="001A341A" w:rsidRPr="006E6292">
          <w:rPr>
            <w:rStyle w:val="Hyperlink"/>
            <w:rFonts w:cstheme="minorHAnsi"/>
          </w:rPr>
          <w:t>riskandsafety.com</w:t>
        </w:r>
      </w:hyperlink>
      <w:r w:rsidR="001A341A">
        <w:rPr>
          <w:rFonts w:cstheme="minorHAnsi"/>
        </w:rPr>
        <w:t xml:space="preserve"> and </w:t>
      </w:r>
      <w:r w:rsidR="00042554" w:rsidRPr="006E6292">
        <w:rPr>
          <w:rFonts w:cstheme="minorHAnsi"/>
          <w:b/>
          <w:bCs/>
        </w:rPr>
        <w:t>Sign In</w:t>
      </w:r>
      <w:r w:rsidR="006E6292">
        <w:rPr>
          <w:rFonts w:cstheme="minorHAnsi"/>
        </w:rPr>
        <w:t>,</w:t>
      </w:r>
    </w:p>
    <w:p w14:paraId="6E8855F1" w14:textId="4C30D48C" w:rsidR="000D490F" w:rsidRPr="009453E4" w:rsidRDefault="006E6292" w:rsidP="001661B0">
      <w:pPr>
        <w:pStyle w:val="ListParagraph"/>
        <w:rPr>
          <w:rFonts w:cstheme="minorHAnsi"/>
          <w:szCs w:val="24"/>
        </w:rPr>
      </w:pPr>
      <w:r>
        <w:rPr>
          <w:rFonts w:cstheme="minorHAnsi"/>
        </w:rPr>
        <w:t xml:space="preserve">or </w:t>
      </w:r>
      <w:r w:rsidR="001A6753">
        <w:rPr>
          <w:rFonts w:cstheme="minorHAnsi"/>
        </w:rPr>
        <w:t xml:space="preserve">use the </w:t>
      </w:r>
      <w:r w:rsidR="00D61D88">
        <w:rPr>
          <w:rFonts w:cstheme="minorHAnsi"/>
        </w:rPr>
        <w:t>mobile app “</w:t>
      </w:r>
      <w:r w:rsidR="00683FB4">
        <w:rPr>
          <w:rFonts w:cstheme="minorHAnsi"/>
        </w:rPr>
        <w:t>RSS</w:t>
      </w:r>
      <w:r w:rsidR="00D61D88">
        <w:rPr>
          <w:rFonts w:cstheme="minorHAnsi"/>
        </w:rPr>
        <w:t xml:space="preserve"> Chemicals”</w:t>
      </w:r>
      <w:r w:rsidR="00837FD3" w:rsidRPr="009453E4">
        <w:rPr>
          <w:rFonts w:cstheme="minorHAnsi"/>
          <w:szCs w:val="24"/>
        </w:rPr>
        <w:t>.</w:t>
      </w:r>
      <w:r w:rsidR="00396248" w:rsidRPr="00396248">
        <w:rPr>
          <w:noProof/>
        </w:rPr>
        <w:t xml:space="preserve"> </w:t>
      </w:r>
    </w:p>
    <w:p w14:paraId="156CF3ED" w14:textId="6A929ABA" w:rsidR="0022270B" w:rsidRDefault="000D490F" w:rsidP="0022270B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9453E4">
        <w:rPr>
          <w:rFonts w:cstheme="minorHAnsi"/>
          <w:szCs w:val="24"/>
        </w:rPr>
        <w:t xml:space="preserve">Log in </w:t>
      </w:r>
      <w:r w:rsidR="00BF7CC2">
        <w:rPr>
          <w:rFonts w:cstheme="minorHAnsi"/>
          <w:szCs w:val="24"/>
        </w:rPr>
        <w:t>using</w:t>
      </w:r>
      <w:r w:rsidRPr="009453E4">
        <w:rPr>
          <w:rFonts w:cstheme="minorHAnsi"/>
          <w:szCs w:val="24"/>
        </w:rPr>
        <w:t xml:space="preserve"> your </w:t>
      </w:r>
      <w:r w:rsidR="003E1A19">
        <w:rPr>
          <w:rFonts w:cstheme="minorHAnsi"/>
          <w:szCs w:val="24"/>
        </w:rPr>
        <w:t>campus</w:t>
      </w:r>
      <w:r w:rsidRPr="009453E4">
        <w:rPr>
          <w:rFonts w:cstheme="minorHAnsi"/>
          <w:szCs w:val="24"/>
        </w:rPr>
        <w:t xml:space="preserve"> credentials.</w:t>
      </w:r>
    </w:p>
    <w:p w14:paraId="1C3C8E50" w14:textId="1C6F2389" w:rsidR="00F120F8" w:rsidRPr="001E0F00" w:rsidRDefault="00C4116D" w:rsidP="0022270B">
      <w:pPr>
        <w:pStyle w:val="ListParagraph"/>
        <w:numPr>
          <w:ilvl w:val="0"/>
          <w:numId w:val="6"/>
        </w:numPr>
        <w:rPr>
          <w:rFonts w:cstheme="minorHAnsi"/>
          <w:szCs w:val="24"/>
        </w:rPr>
      </w:pPr>
      <w:r w:rsidRPr="0022270B">
        <w:rPr>
          <w:rFonts w:cstheme="minorHAnsi"/>
          <w:bCs/>
          <w:szCs w:val="24"/>
        </w:rPr>
        <w:t xml:space="preserve">If using </w:t>
      </w:r>
      <w:r w:rsidR="008027A8" w:rsidRPr="0022270B">
        <w:rPr>
          <w:rFonts w:cstheme="minorHAnsi"/>
          <w:bCs/>
          <w:szCs w:val="24"/>
        </w:rPr>
        <w:t xml:space="preserve">a browser, open the </w:t>
      </w:r>
      <w:r w:rsidR="0016677E" w:rsidRPr="0022270B">
        <w:rPr>
          <w:rFonts w:cstheme="minorHAnsi"/>
          <w:bCs/>
          <w:szCs w:val="24"/>
        </w:rPr>
        <w:t xml:space="preserve">More Apps dropdown menu and select </w:t>
      </w:r>
      <w:r w:rsidR="0016677E" w:rsidRPr="0022270B">
        <w:rPr>
          <w:rFonts w:cstheme="minorHAnsi"/>
          <w:b/>
          <w:szCs w:val="24"/>
        </w:rPr>
        <w:t>Chemicals</w:t>
      </w:r>
      <w:r w:rsidR="0016677E" w:rsidRPr="0022270B">
        <w:rPr>
          <w:rFonts w:cstheme="minorHAnsi"/>
          <w:bCs/>
          <w:szCs w:val="24"/>
        </w:rPr>
        <w:t>.</w:t>
      </w:r>
    </w:p>
    <w:p w14:paraId="6EB30234" w14:textId="6DAA5025" w:rsidR="001E0F00" w:rsidRPr="001E0F00" w:rsidRDefault="0007471E" w:rsidP="001E0F00">
      <w:pPr>
        <w:rPr>
          <w:rFonts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ECA8DBB" wp14:editId="3BD0EB92">
                <wp:simplePos x="0" y="0"/>
                <wp:positionH relativeFrom="column">
                  <wp:posOffset>26670</wp:posOffset>
                </wp:positionH>
                <wp:positionV relativeFrom="paragraph">
                  <wp:posOffset>1381608</wp:posOffset>
                </wp:positionV>
                <wp:extent cx="528320" cy="183515"/>
                <wp:effectExtent l="0" t="0" r="24130" b="2603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18351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oval w14:anchorId="2FD59536" id="Oval 11" o:spid="_x0000_s1026" style="position:absolute;margin-left:2.1pt;margin-top:108.8pt;width:41.6pt;height:14.4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" filled="f" strokecolor="red" strokeweight="1.25pt">
                <v:stroke joinstyle="miter"/>
              </v:oval>
            </w:pict>
          </mc:Fallback>
        </mc:AlternateContent>
      </w:r>
      <w:r w:rsidR="001E0F00">
        <w:rPr>
          <w:noProof/>
        </w:rPr>
        <w:drawing>
          <wp:inline distT="0" distB="0" distL="0" distR="0" wp14:anchorId="217B0CBA" wp14:editId="08A401C8">
            <wp:extent cx="5931535" cy="182512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646" r="200"/>
                    <a:stretch/>
                  </pic:blipFill>
                  <pic:spPr bwMode="auto">
                    <a:xfrm>
                      <a:off x="0" y="0"/>
                      <a:ext cx="5931725" cy="1825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907889" w14:textId="71DAEB72" w:rsidR="000D7B74" w:rsidRPr="003148FD" w:rsidRDefault="00E32403" w:rsidP="003148FD">
      <w:pPr>
        <w:rPr>
          <w:rFonts w:cstheme="minorHAnsi"/>
          <w:b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2491646C" wp14:editId="4BCEDE41">
            <wp:simplePos x="0" y="0"/>
            <wp:positionH relativeFrom="margin">
              <wp:align>right</wp:align>
            </wp:positionH>
            <wp:positionV relativeFrom="paragraph">
              <wp:posOffset>7842</wp:posOffset>
            </wp:positionV>
            <wp:extent cx="1386840" cy="2251075"/>
            <wp:effectExtent l="0" t="0" r="381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38A">
        <w:rPr>
          <w:rFonts w:cstheme="minorHAnsi"/>
          <w:b/>
          <w:szCs w:val="24"/>
        </w:rPr>
        <w:t>II.</w:t>
      </w:r>
      <w:r w:rsidR="00E53112" w:rsidRPr="00820F4F">
        <w:rPr>
          <w:rFonts w:cstheme="minorHAnsi"/>
          <w:b/>
          <w:szCs w:val="24"/>
        </w:rPr>
        <w:t xml:space="preserve"> </w:t>
      </w:r>
      <w:bookmarkStart w:id="1" w:name="ViewInventory"/>
      <w:bookmarkEnd w:id="1"/>
      <w:r w:rsidR="00265E50" w:rsidRPr="001A3DC1">
        <w:rPr>
          <w:rFonts w:cstheme="minorHAnsi"/>
          <w:b/>
          <w:szCs w:val="24"/>
          <w:u w:val="single"/>
        </w:rPr>
        <w:t>View</w:t>
      </w:r>
      <w:r w:rsidR="005B7B21" w:rsidRPr="001A3DC1">
        <w:rPr>
          <w:rFonts w:cstheme="minorHAnsi"/>
          <w:b/>
          <w:szCs w:val="24"/>
          <w:u w:val="single"/>
        </w:rPr>
        <w:t>ing</w:t>
      </w:r>
      <w:r w:rsidR="006E1748">
        <w:rPr>
          <w:rFonts w:cstheme="minorHAnsi"/>
          <w:b/>
          <w:szCs w:val="24"/>
          <w:u w:val="single"/>
        </w:rPr>
        <w:t xml:space="preserve">/Searching </w:t>
      </w:r>
      <w:r w:rsidR="00B2587E">
        <w:rPr>
          <w:rFonts w:cstheme="minorHAnsi"/>
          <w:b/>
          <w:szCs w:val="24"/>
          <w:u w:val="single"/>
        </w:rPr>
        <w:t>Y</w:t>
      </w:r>
      <w:r w:rsidR="00C42647">
        <w:rPr>
          <w:rFonts w:cstheme="minorHAnsi"/>
          <w:b/>
          <w:szCs w:val="24"/>
          <w:u w:val="single"/>
        </w:rPr>
        <w:t xml:space="preserve">our </w:t>
      </w:r>
      <w:r w:rsidR="00265E50" w:rsidRPr="001A3DC1">
        <w:rPr>
          <w:rFonts w:cstheme="minorHAnsi"/>
          <w:b/>
          <w:szCs w:val="24"/>
          <w:u w:val="single"/>
        </w:rPr>
        <w:t>Inventory</w:t>
      </w:r>
      <w:r w:rsidR="00921275" w:rsidRPr="001A3DC1">
        <w:rPr>
          <w:rFonts w:cstheme="minorHAnsi"/>
          <w:b/>
          <w:szCs w:val="24"/>
          <w:u w:val="single"/>
        </w:rPr>
        <w:t xml:space="preserve"> </w:t>
      </w:r>
      <w:r w:rsidR="00350629">
        <w:rPr>
          <w:rFonts w:cstheme="minorHAnsi"/>
          <w:b/>
          <w:szCs w:val="24"/>
          <w:u w:val="single"/>
        </w:rPr>
        <w:t>&amp; SDS</w:t>
      </w:r>
    </w:p>
    <w:p w14:paraId="30B61A2C" w14:textId="34E61A51" w:rsidR="008248CB" w:rsidRDefault="005C13A9" w:rsidP="008248CB">
      <w:pPr>
        <w:pStyle w:val="NoSpacing"/>
      </w:pPr>
      <w:r>
        <w:t xml:space="preserve">If using a </w:t>
      </w:r>
      <w:r w:rsidR="008248CB">
        <w:t>browser:</w:t>
      </w:r>
    </w:p>
    <w:p w14:paraId="2F83ABA2" w14:textId="0E412531" w:rsidR="008248CB" w:rsidRPr="005C13A9" w:rsidRDefault="002017EE" w:rsidP="008248CB">
      <w:pPr>
        <w:pStyle w:val="NoSpacing"/>
        <w:numPr>
          <w:ilvl w:val="0"/>
          <w:numId w:val="3"/>
        </w:numPr>
      </w:pPr>
      <w:r>
        <w:t xml:space="preserve">Select </w:t>
      </w:r>
      <w:r w:rsidR="00AB2EDC" w:rsidRPr="00E106D9">
        <w:rPr>
          <w:b/>
          <w:bCs/>
        </w:rPr>
        <w:t>Search Chemicals</w:t>
      </w:r>
      <w:r w:rsidR="00E106D9">
        <w:t xml:space="preserve"> to view your </w:t>
      </w:r>
      <w:r w:rsidR="00B571DD">
        <w:t>inventory</w:t>
      </w:r>
      <w:r w:rsidR="00AB2EDC">
        <w:t>.</w:t>
      </w:r>
      <w:r w:rsidR="00F847D5">
        <w:t xml:space="preserve"> </w:t>
      </w:r>
      <w:r w:rsidR="004E6E54">
        <w:t>Use the search function</w:t>
      </w:r>
      <w:r w:rsidR="00F12694">
        <w:t xml:space="preserve"> to find a specific chemical currently in your inventory</w:t>
      </w:r>
      <w:r w:rsidR="00EB0E94">
        <w:t>.</w:t>
      </w:r>
      <w:r w:rsidR="009B3331" w:rsidRPr="009B3331">
        <w:rPr>
          <w:noProof/>
        </w:rPr>
        <w:t xml:space="preserve"> </w:t>
      </w:r>
    </w:p>
    <w:p w14:paraId="6E8855FD" w14:textId="6915AC22" w:rsidR="00837FD3" w:rsidRDefault="000F21F3" w:rsidP="00921275">
      <w:pPr>
        <w:pStyle w:val="ListParagraph"/>
        <w:numPr>
          <w:ilvl w:val="0"/>
          <w:numId w:val="3"/>
        </w:numPr>
        <w:rPr>
          <w:rFonts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60F3885" wp14:editId="73BE1A5A">
                <wp:simplePos x="0" y="0"/>
                <wp:positionH relativeFrom="column">
                  <wp:posOffset>4761518</wp:posOffset>
                </wp:positionH>
                <wp:positionV relativeFrom="paragraph">
                  <wp:posOffset>225837</wp:posOffset>
                </wp:positionV>
                <wp:extent cx="996991" cy="320634"/>
                <wp:effectExtent l="0" t="0" r="12700" b="2286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91" cy="320634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oval w14:anchorId="535D02CC" id="Oval 14" o:spid="_x0000_s1026" style="position:absolute;margin-left:374.9pt;margin-top:17.8pt;width:78.5pt;height:25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" filled="f" strokecolor="red" strokeweight="1.25pt">
                <v:stroke joinstyle="miter"/>
              </v:oval>
            </w:pict>
          </mc:Fallback>
        </mc:AlternateContent>
      </w:r>
      <w:r w:rsidR="00383969" w:rsidRPr="009453E4">
        <w:rPr>
          <w:rFonts w:cstheme="minorHAnsi"/>
          <w:szCs w:val="24"/>
        </w:rPr>
        <w:t>S</w:t>
      </w:r>
      <w:r w:rsidR="00F37783" w:rsidRPr="009453E4">
        <w:rPr>
          <w:rFonts w:cstheme="minorHAnsi"/>
          <w:szCs w:val="24"/>
        </w:rPr>
        <w:t>e</w:t>
      </w:r>
      <w:r w:rsidR="00B571DD">
        <w:rPr>
          <w:rFonts w:cstheme="minorHAnsi"/>
          <w:szCs w:val="24"/>
        </w:rPr>
        <w:t xml:space="preserve">lect </w:t>
      </w:r>
      <w:r w:rsidR="00480EB1">
        <w:rPr>
          <w:rFonts w:cstheme="minorHAnsi"/>
          <w:szCs w:val="24"/>
        </w:rPr>
        <w:t xml:space="preserve">a chemical’s name </w:t>
      </w:r>
      <w:r w:rsidR="003B2483">
        <w:rPr>
          <w:rFonts w:cstheme="minorHAnsi"/>
          <w:szCs w:val="24"/>
        </w:rPr>
        <w:t xml:space="preserve">to view </w:t>
      </w:r>
      <w:r w:rsidR="006716DA">
        <w:rPr>
          <w:rFonts w:cstheme="minorHAnsi"/>
          <w:szCs w:val="24"/>
        </w:rPr>
        <w:t>its information</w:t>
      </w:r>
      <w:r w:rsidR="0099082C">
        <w:rPr>
          <w:rFonts w:cstheme="minorHAnsi"/>
          <w:szCs w:val="24"/>
        </w:rPr>
        <w:t>, including how many containers you have of this chemical</w:t>
      </w:r>
      <w:r w:rsidR="007A5E31">
        <w:rPr>
          <w:rFonts w:cstheme="minorHAnsi"/>
          <w:szCs w:val="24"/>
        </w:rPr>
        <w:t xml:space="preserve"> and the last recorded storage location of each container</w:t>
      </w:r>
      <w:r w:rsidR="00554D1F">
        <w:rPr>
          <w:rFonts w:cstheme="minorHAnsi"/>
          <w:szCs w:val="24"/>
        </w:rPr>
        <w:t xml:space="preserve">. </w:t>
      </w:r>
      <w:r w:rsidR="00822839">
        <w:rPr>
          <w:rFonts w:cstheme="minorHAnsi"/>
          <w:szCs w:val="24"/>
        </w:rPr>
        <w:t>You can also search for specific containers</w:t>
      </w:r>
      <w:r w:rsidR="009250A3">
        <w:rPr>
          <w:rFonts w:cstheme="minorHAnsi"/>
          <w:szCs w:val="24"/>
        </w:rPr>
        <w:t>.</w:t>
      </w:r>
    </w:p>
    <w:p w14:paraId="6E8855FE" w14:textId="009EE554" w:rsidR="00837FD3" w:rsidRPr="00112181" w:rsidRDefault="00A51B36" w:rsidP="00837FD3">
      <w:pPr>
        <w:pStyle w:val="ListParagraph"/>
        <w:numPr>
          <w:ilvl w:val="0"/>
          <w:numId w:val="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To view the chemical’s Safety Data Sheet (SDS), </w:t>
      </w:r>
      <w:r w:rsidR="000A1931">
        <w:rPr>
          <w:rFonts w:cstheme="minorHAnsi"/>
          <w:szCs w:val="24"/>
        </w:rPr>
        <w:t xml:space="preserve">scroll down to the </w:t>
      </w:r>
      <w:r w:rsidR="000A1931">
        <w:rPr>
          <w:rFonts w:cstheme="minorHAnsi"/>
          <w:b/>
          <w:bCs/>
          <w:szCs w:val="24"/>
        </w:rPr>
        <w:t>Attachments</w:t>
      </w:r>
      <w:r w:rsidR="003535C7">
        <w:rPr>
          <w:rFonts w:cstheme="minorHAnsi"/>
          <w:szCs w:val="24"/>
        </w:rPr>
        <w:t xml:space="preserve"> section below the Related SDS section</w:t>
      </w:r>
      <w:r w:rsidR="00787A28">
        <w:rPr>
          <w:rFonts w:cstheme="minorHAnsi"/>
          <w:szCs w:val="24"/>
        </w:rPr>
        <w:t xml:space="preserve"> and select </w:t>
      </w:r>
      <w:r w:rsidR="00A154AD">
        <w:rPr>
          <w:rFonts w:cstheme="minorHAnsi"/>
          <w:szCs w:val="24"/>
        </w:rPr>
        <w:t>a PDF</w:t>
      </w:r>
      <w:r w:rsidR="00CA7485">
        <w:rPr>
          <w:rFonts w:cstheme="minorHAnsi"/>
          <w:szCs w:val="24"/>
        </w:rPr>
        <w:t xml:space="preserve"> from</w:t>
      </w:r>
      <w:r w:rsidR="00436307">
        <w:rPr>
          <w:rFonts w:cstheme="minorHAnsi"/>
          <w:szCs w:val="24"/>
        </w:rPr>
        <w:t xml:space="preserve"> one of</w:t>
      </w:r>
      <w:r w:rsidR="00CA7485">
        <w:rPr>
          <w:rFonts w:cstheme="minorHAnsi"/>
          <w:szCs w:val="24"/>
        </w:rPr>
        <w:t xml:space="preserve"> the available manufacturers.</w:t>
      </w:r>
      <w:r w:rsidR="00436307">
        <w:rPr>
          <w:rFonts w:cstheme="minorHAnsi"/>
          <w:szCs w:val="24"/>
        </w:rPr>
        <w:t xml:space="preserve"> The SDS will open in a new tab</w:t>
      </w:r>
      <w:r w:rsidR="001D491D">
        <w:rPr>
          <w:rFonts w:cstheme="minorHAnsi"/>
          <w:szCs w:val="24"/>
        </w:rPr>
        <w:t xml:space="preserve"> or window</w:t>
      </w:r>
      <w:r w:rsidR="00436307">
        <w:rPr>
          <w:rFonts w:cstheme="minorHAnsi"/>
          <w:szCs w:val="24"/>
        </w:rPr>
        <w:t>.</w:t>
      </w:r>
    </w:p>
    <w:p w14:paraId="1CB3EFE8" w14:textId="31D9B66B" w:rsidR="00324365" w:rsidRDefault="00083748" w:rsidP="00837FD3">
      <w:pPr>
        <w:rPr>
          <w:rFonts w:cstheme="minorHAnsi"/>
        </w:rPr>
      </w:pPr>
      <w:r>
        <w:rPr>
          <w:noProof/>
        </w:rPr>
        <w:drawing>
          <wp:inline distT="0" distB="0" distL="0" distR="0" wp14:anchorId="4FFBD60D" wp14:editId="65A00D62">
            <wp:extent cx="5943600" cy="17208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9A877" w14:textId="3F6B0682" w:rsidR="00F054D4" w:rsidRDefault="00475D9D" w:rsidP="00837FD3">
      <w:pPr>
        <w:rPr>
          <w:rFonts w:cstheme="minorHAnsi"/>
        </w:rPr>
      </w:pPr>
      <w:r>
        <w:rPr>
          <w:noProof/>
        </w:rPr>
        <w:drawing>
          <wp:inline distT="0" distB="0" distL="0" distR="0" wp14:anchorId="49D1F7DA" wp14:editId="7DCC5613">
            <wp:extent cx="1704109" cy="69134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8134" cy="71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E64CA" w14:textId="70227CBB" w:rsidR="00EF041C" w:rsidRDefault="005C50DA" w:rsidP="00EF041C">
      <w:pPr>
        <w:pStyle w:val="NoSpacing"/>
      </w:pPr>
      <w:r>
        <w:t xml:space="preserve">If using </w:t>
      </w:r>
      <w:r w:rsidR="00EF041C">
        <w:t>the mobile app:</w:t>
      </w:r>
    </w:p>
    <w:p w14:paraId="632D07B7" w14:textId="14117DA2" w:rsidR="00EF041C" w:rsidRDefault="009D081B" w:rsidP="00A51BA8">
      <w:pPr>
        <w:pStyle w:val="ListParagraph"/>
        <w:numPr>
          <w:ilvl w:val="0"/>
          <w:numId w:val="13"/>
        </w:numPr>
      </w:pPr>
      <w:r>
        <w:t xml:space="preserve">The app should open in the </w:t>
      </w:r>
      <w:r w:rsidR="009C79C7">
        <w:rPr>
          <w:b/>
          <w:bCs/>
        </w:rPr>
        <w:t>Inventory</w:t>
      </w:r>
      <w:r w:rsidR="0023503D">
        <w:t xml:space="preserve"> tab by default, indicated at the bottom of the screen.</w:t>
      </w:r>
    </w:p>
    <w:p w14:paraId="5B6A104E" w14:textId="256A264D" w:rsidR="0047677F" w:rsidRPr="000F3967" w:rsidRDefault="00AD1044" w:rsidP="00A51BA8">
      <w:pPr>
        <w:pStyle w:val="ListParagraph"/>
        <w:numPr>
          <w:ilvl w:val="0"/>
          <w:numId w:val="13"/>
        </w:numPr>
      </w:pPr>
      <w:r w:rsidRPr="009453E4">
        <w:rPr>
          <w:rFonts w:cstheme="minorHAnsi"/>
          <w:szCs w:val="24"/>
        </w:rPr>
        <w:t>Se</w:t>
      </w:r>
      <w:r>
        <w:rPr>
          <w:rFonts w:cstheme="minorHAnsi"/>
          <w:szCs w:val="24"/>
        </w:rPr>
        <w:t xml:space="preserve">lect a chemical’s name to view its information, including </w:t>
      </w:r>
      <w:r w:rsidR="00737B9B">
        <w:rPr>
          <w:rFonts w:cstheme="minorHAnsi"/>
          <w:szCs w:val="24"/>
        </w:rPr>
        <w:t>container-specific</w:t>
      </w:r>
      <w:r w:rsidR="0066443A">
        <w:rPr>
          <w:rFonts w:cstheme="minorHAnsi"/>
          <w:szCs w:val="24"/>
        </w:rPr>
        <w:t xml:space="preserve"> </w:t>
      </w:r>
      <w:r w:rsidR="00263637">
        <w:rPr>
          <w:rFonts w:cstheme="minorHAnsi"/>
          <w:szCs w:val="24"/>
        </w:rPr>
        <w:t>data</w:t>
      </w:r>
      <w:r w:rsidR="0066443A">
        <w:rPr>
          <w:rFonts w:cstheme="minorHAnsi"/>
          <w:szCs w:val="24"/>
        </w:rPr>
        <w:t xml:space="preserve"> such as volume </w:t>
      </w:r>
      <w:r>
        <w:rPr>
          <w:rFonts w:cstheme="minorHAnsi"/>
          <w:szCs w:val="24"/>
        </w:rPr>
        <w:t>and last recorded storage location.</w:t>
      </w:r>
      <w:r w:rsidR="00540FF0">
        <w:rPr>
          <w:rFonts w:cstheme="minorHAnsi"/>
          <w:szCs w:val="24"/>
        </w:rPr>
        <w:t xml:space="preserve"> You can also </w:t>
      </w:r>
      <w:r w:rsidR="00133A71">
        <w:rPr>
          <w:rFonts w:cstheme="minorHAnsi"/>
          <w:b/>
          <w:bCs/>
          <w:szCs w:val="24"/>
        </w:rPr>
        <w:t>Scan</w:t>
      </w:r>
      <w:r w:rsidR="00905852">
        <w:rPr>
          <w:rFonts w:cstheme="minorHAnsi"/>
          <w:szCs w:val="24"/>
        </w:rPr>
        <w:t xml:space="preserve"> the QR code on</w:t>
      </w:r>
      <w:r w:rsidR="00540FF0">
        <w:rPr>
          <w:rFonts w:cstheme="minorHAnsi"/>
          <w:szCs w:val="24"/>
        </w:rPr>
        <w:t xml:space="preserve"> </w:t>
      </w:r>
      <w:r w:rsidR="006B66F1">
        <w:rPr>
          <w:rFonts w:cstheme="minorHAnsi"/>
          <w:szCs w:val="24"/>
        </w:rPr>
        <w:t>a container’s RFID tag with your device’s camera to bring up</w:t>
      </w:r>
      <w:r w:rsidR="00862ADC">
        <w:rPr>
          <w:rFonts w:cstheme="minorHAnsi"/>
          <w:szCs w:val="24"/>
        </w:rPr>
        <w:t xml:space="preserve"> its information.</w:t>
      </w:r>
    </w:p>
    <w:p w14:paraId="2039B17B" w14:textId="4FD6FE9C" w:rsidR="000F3967" w:rsidRPr="009453E4" w:rsidRDefault="001E2C00" w:rsidP="00A51BA8">
      <w:pPr>
        <w:pStyle w:val="ListParagraph"/>
        <w:numPr>
          <w:ilvl w:val="0"/>
          <w:numId w:val="13"/>
        </w:numPr>
      </w:pPr>
      <w:r>
        <w:rPr>
          <w:rFonts w:cstheme="minorHAnsi"/>
          <w:szCs w:val="24"/>
        </w:rPr>
        <w:t>To view the chemical’s Safety Data Sheet (SDS)</w:t>
      </w:r>
      <w:r w:rsidR="002F56E7">
        <w:rPr>
          <w:rFonts w:cstheme="minorHAnsi"/>
          <w:szCs w:val="24"/>
        </w:rPr>
        <w:t xml:space="preserve">, it is recommended to do so </w:t>
      </w:r>
      <w:r w:rsidR="00173187">
        <w:rPr>
          <w:rFonts w:cstheme="minorHAnsi"/>
          <w:szCs w:val="24"/>
        </w:rPr>
        <w:t xml:space="preserve">in a browser. </w:t>
      </w:r>
      <w:r w:rsidR="003013E1">
        <w:rPr>
          <w:rFonts w:cstheme="minorHAnsi"/>
          <w:szCs w:val="24"/>
        </w:rPr>
        <w:t>T</w:t>
      </w:r>
      <w:r w:rsidR="00173187">
        <w:rPr>
          <w:rFonts w:cstheme="minorHAnsi"/>
          <w:szCs w:val="24"/>
        </w:rPr>
        <w:t xml:space="preserve">he </w:t>
      </w:r>
      <w:r w:rsidR="003013E1">
        <w:rPr>
          <w:rFonts w:cstheme="minorHAnsi"/>
          <w:szCs w:val="24"/>
        </w:rPr>
        <w:t xml:space="preserve">links in the </w:t>
      </w:r>
      <w:r w:rsidR="00D054BA">
        <w:rPr>
          <w:rFonts w:cstheme="minorHAnsi"/>
          <w:szCs w:val="24"/>
        </w:rPr>
        <w:t xml:space="preserve">Related SDS section </w:t>
      </w:r>
      <w:r w:rsidR="003013E1">
        <w:rPr>
          <w:rFonts w:cstheme="minorHAnsi"/>
          <w:szCs w:val="24"/>
        </w:rPr>
        <w:t>may fail to load</w:t>
      </w:r>
      <w:r w:rsidR="00806ED4">
        <w:rPr>
          <w:rFonts w:cstheme="minorHAnsi"/>
          <w:szCs w:val="24"/>
        </w:rPr>
        <w:t xml:space="preserve"> </w:t>
      </w:r>
      <w:r w:rsidR="000861F7">
        <w:rPr>
          <w:rFonts w:cstheme="minorHAnsi"/>
          <w:szCs w:val="24"/>
        </w:rPr>
        <w:t>within the app.</w:t>
      </w:r>
    </w:p>
    <w:p w14:paraId="6E885604" w14:textId="28C1AFA3" w:rsidR="00944816" w:rsidRPr="009453E4" w:rsidRDefault="00136252" w:rsidP="006B2BFD">
      <w:pPr>
        <w:rPr>
          <w:rFonts w:cstheme="minorHAnsi"/>
          <w:sz w:val="24"/>
          <w:szCs w:val="24"/>
        </w:rPr>
      </w:pPr>
      <w:bookmarkStart w:id="2" w:name="AddChemical"/>
      <w:r>
        <w:rPr>
          <w:rFonts w:cstheme="minorHAnsi"/>
          <w:b/>
        </w:rPr>
        <w:t xml:space="preserve">III. </w:t>
      </w:r>
      <w:r w:rsidR="00944816" w:rsidRPr="009453E4">
        <w:rPr>
          <w:rFonts w:cstheme="minorHAnsi"/>
          <w:b/>
          <w:u w:val="single"/>
        </w:rPr>
        <w:t xml:space="preserve">Adding Chemicals to </w:t>
      </w:r>
      <w:r w:rsidR="00B2587E">
        <w:rPr>
          <w:rFonts w:cstheme="minorHAnsi"/>
          <w:b/>
          <w:u w:val="single"/>
        </w:rPr>
        <w:t xml:space="preserve">Your </w:t>
      </w:r>
      <w:r w:rsidR="00944816" w:rsidRPr="009453E4">
        <w:rPr>
          <w:rFonts w:cstheme="minorHAnsi"/>
          <w:b/>
          <w:u w:val="single"/>
        </w:rPr>
        <w:t>Inventory</w:t>
      </w:r>
      <w:r w:rsidR="00467016">
        <w:rPr>
          <w:rFonts w:cstheme="minorHAnsi"/>
          <w:b/>
          <w:u w:val="single"/>
        </w:rPr>
        <w:t xml:space="preserve"> (app recommended)</w:t>
      </w:r>
    </w:p>
    <w:bookmarkEnd w:id="2"/>
    <w:p w14:paraId="3724D782" w14:textId="0CE8F96C" w:rsidR="00475870" w:rsidRPr="007F750A" w:rsidRDefault="00475870" w:rsidP="00475870">
      <w:pPr>
        <w:pStyle w:val="NoSpacing"/>
        <w:numPr>
          <w:ilvl w:val="0"/>
          <w:numId w:val="14"/>
        </w:numPr>
        <w:rPr>
          <w:b/>
          <w:bCs/>
          <w:u w:val="single"/>
        </w:rPr>
      </w:pPr>
      <w:r>
        <w:t xml:space="preserve">Select </w:t>
      </w:r>
      <w:r w:rsidRPr="00752BFD">
        <w:rPr>
          <w:b/>
          <w:bCs/>
        </w:rPr>
        <w:t>Add to Inventory</w:t>
      </w:r>
      <w:r>
        <w:t xml:space="preserve"> if using a browser</w:t>
      </w:r>
      <w:r w:rsidR="00EE5D87">
        <w:t>,</w:t>
      </w:r>
      <w:r>
        <w:t xml:space="preserve"> or </w:t>
      </w:r>
      <w:r w:rsidR="00383DBD">
        <w:rPr>
          <w:b/>
          <w:bCs/>
        </w:rPr>
        <w:t xml:space="preserve">Chemical </w:t>
      </w:r>
      <w:r w:rsidR="001D4A10">
        <w:rPr>
          <w:b/>
          <w:bCs/>
        </w:rPr>
        <w:t>Database</w:t>
      </w:r>
      <w:r>
        <w:t xml:space="preserve"> if using </w:t>
      </w:r>
      <w:r w:rsidR="00E62A50">
        <w:t>the app</w:t>
      </w:r>
      <w:r>
        <w:t>.</w:t>
      </w:r>
    </w:p>
    <w:p w14:paraId="1B6C7A2F" w14:textId="5583DA53" w:rsidR="00475870" w:rsidRPr="00DA193F" w:rsidRDefault="00475870" w:rsidP="00475870">
      <w:pPr>
        <w:pStyle w:val="NoSpacing"/>
        <w:numPr>
          <w:ilvl w:val="0"/>
          <w:numId w:val="14"/>
        </w:numPr>
        <w:rPr>
          <w:b/>
          <w:bCs/>
          <w:u w:val="single"/>
        </w:rPr>
      </w:pPr>
      <w:r>
        <w:t>Search for the chemical</w:t>
      </w:r>
      <w:r w:rsidR="0025655C">
        <w:t xml:space="preserve"> and select its name </w:t>
      </w:r>
      <w:r w:rsidR="005617A3">
        <w:t>to view its information</w:t>
      </w:r>
      <w:r>
        <w:t>.</w:t>
      </w:r>
    </w:p>
    <w:p w14:paraId="2B9827DB" w14:textId="17076FB7" w:rsidR="00475870" w:rsidRPr="00CA7FDD" w:rsidRDefault="00475870" w:rsidP="00475870">
      <w:pPr>
        <w:pStyle w:val="NoSpacing"/>
        <w:numPr>
          <w:ilvl w:val="1"/>
          <w:numId w:val="14"/>
        </w:numPr>
        <w:rPr>
          <w:b/>
          <w:bCs/>
          <w:u w:val="single"/>
        </w:rPr>
      </w:pPr>
      <w:r>
        <w:t>Pro Tip: Use the product number for items from Fisher Scientific and Sigma-Aldrich.</w:t>
      </w:r>
    </w:p>
    <w:p w14:paraId="662F4893" w14:textId="2AEFA1F8" w:rsidR="00475870" w:rsidRPr="00707F7E" w:rsidRDefault="00E125F1" w:rsidP="00475870">
      <w:pPr>
        <w:pStyle w:val="NoSpacing"/>
        <w:numPr>
          <w:ilvl w:val="0"/>
          <w:numId w:val="14"/>
        </w:numPr>
        <w:rPr>
          <w:b/>
          <w:bCs/>
          <w:u w:val="single"/>
        </w:rPr>
      </w:pPr>
      <w:r>
        <w:t>Once the correct chemical has been selected, take this moment to a</w:t>
      </w:r>
      <w:r w:rsidR="00475870">
        <w:t>ffix a new RFID tag to the manufacturer’s container.</w:t>
      </w:r>
    </w:p>
    <w:p w14:paraId="3F00256A" w14:textId="2F60474C" w:rsidR="00475870" w:rsidRPr="00774676" w:rsidRDefault="000D3374" w:rsidP="00475870">
      <w:pPr>
        <w:pStyle w:val="NoSpacing"/>
        <w:numPr>
          <w:ilvl w:val="1"/>
          <w:numId w:val="14"/>
        </w:num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4" behindDoc="1" locked="0" layoutInCell="1" allowOverlap="1" wp14:anchorId="44C14282" wp14:editId="4C11148B">
            <wp:simplePos x="0" y="0"/>
            <wp:positionH relativeFrom="margin">
              <wp:align>right</wp:align>
            </wp:positionH>
            <wp:positionV relativeFrom="margin">
              <wp:posOffset>2522979</wp:posOffset>
            </wp:positionV>
            <wp:extent cx="1483360" cy="1988820"/>
            <wp:effectExtent l="0" t="0" r="2540" b="0"/>
            <wp:wrapTight wrapText="bothSides">
              <wp:wrapPolygon edited="0">
                <wp:start x="0" y="0"/>
                <wp:lineTo x="0" y="21310"/>
                <wp:lineTo x="21360" y="21310"/>
                <wp:lineTo x="2136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" t="1" r="1489" b="550"/>
                    <a:stretch/>
                  </pic:blipFill>
                  <pic:spPr bwMode="auto">
                    <a:xfrm>
                      <a:off x="0" y="0"/>
                      <a:ext cx="1483995" cy="1989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870">
        <w:t>Fold along the perforated edges to form a “T” shape so that the tag can be affixed like a flag.</w:t>
      </w:r>
    </w:p>
    <w:p w14:paraId="03A83093" w14:textId="7D288354" w:rsidR="00475870" w:rsidRPr="00565E7B" w:rsidRDefault="00475870" w:rsidP="00475870">
      <w:pPr>
        <w:pStyle w:val="NoSpacing"/>
        <w:numPr>
          <w:ilvl w:val="1"/>
          <w:numId w:val="14"/>
        </w:numPr>
        <w:rPr>
          <w:b/>
          <w:bCs/>
          <w:u w:val="single"/>
        </w:rPr>
      </w:pPr>
      <w:r>
        <w:t xml:space="preserve">Placement </w:t>
      </w:r>
      <w:r w:rsidR="00D10CC8">
        <w:t>should</w:t>
      </w:r>
      <w:r>
        <w:t xml:space="preserve"> be </w:t>
      </w:r>
      <w:r w:rsidR="00D271AC">
        <w:t>high</w:t>
      </w:r>
      <w:r w:rsidR="002A1A62">
        <w:t xml:space="preserve"> along the side</w:t>
      </w:r>
      <w:r w:rsidR="00A147C5">
        <w:t xml:space="preserve">, near </w:t>
      </w:r>
      <w:r w:rsidR="003629D7">
        <w:t xml:space="preserve">or on </w:t>
      </w:r>
      <w:r w:rsidR="00A147C5">
        <w:t xml:space="preserve">the neck of the bottle. Do not place </w:t>
      </w:r>
      <w:r w:rsidR="008E480C">
        <w:t>tags on the cap</w:t>
      </w:r>
      <w:r w:rsidR="00C57E67">
        <w:t>.</w:t>
      </w:r>
    </w:p>
    <w:p w14:paraId="665C1B71" w14:textId="250E2587" w:rsidR="00475870" w:rsidRPr="00CF1828" w:rsidRDefault="00475870" w:rsidP="00475870">
      <w:pPr>
        <w:pStyle w:val="NoSpacing"/>
        <w:numPr>
          <w:ilvl w:val="1"/>
          <w:numId w:val="14"/>
        </w:numPr>
        <w:rPr>
          <w:b/>
          <w:bCs/>
          <w:u w:val="single"/>
        </w:rPr>
      </w:pPr>
      <w:r>
        <w:t>Avoid obscuring any information on the label.</w:t>
      </w:r>
    </w:p>
    <w:p w14:paraId="7695A60C" w14:textId="154CB5DF" w:rsidR="00475870" w:rsidRPr="005C1A30" w:rsidRDefault="00475870" w:rsidP="00475870">
      <w:pPr>
        <w:pStyle w:val="NoSpacing"/>
        <w:numPr>
          <w:ilvl w:val="1"/>
          <w:numId w:val="14"/>
        </w:numPr>
        <w:rPr>
          <w:b/>
          <w:bCs/>
          <w:u w:val="single"/>
        </w:rPr>
      </w:pPr>
      <w:r>
        <w:t>For containers stored below ambient temperature, wipe surface down with a clean rag before affixing tag.</w:t>
      </w:r>
    </w:p>
    <w:p w14:paraId="66101F0E" w14:textId="73525EF7" w:rsidR="00475870" w:rsidRPr="009252FA" w:rsidRDefault="00475870" w:rsidP="00475870">
      <w:pPr>
        <w:pStyle w:val="NoSpacing"/>
        <w:numPr>
          <w:ilvl w:val="1"/>
          <w:numId w:val="14"/>
        </w:numPr>
        <w:rPr>
          <w:b/>
          <w:bCs/>
          <w:u w:val="single"/>
        </w:rPr>
      </w:pPr>
      <w:r>
        <w:t>Particularly difficult containers may be placed inside plastic bags with tags affixed to the bags instead.</w:t>
      </w:r>
    </w:p>
    <w:p w14:paraId="1384504E" w14:textId="41F05FD2" w:rsidR="00475870" w:rsidRPr="00D51D1B" w:rsidRDefault="00475870" w:rsidP="00475870">
      <w:pPr>
        <w:pStyle w:val="NoSpacing"/>
        <w:numPr>
          <w:ilvl w:val="1"/>
          <w:numId w:val="14"/>
        </w:numPr>
        <w:rPr>
          <w:b/>
          <w:bCs/>
          <w:u w:val="single"/>
        </w:rPr>
      </w:pPr>
      <w:r>
        <w:t>For very small containers, record the names and CAS # on a sheet of paper and affix the tag next to each name.</w:t>
      </w:r>
    </w:p>
    <w:p w14:paraId="2F096B91" w14:textId="0444BAA6" w:rsidR="00D51D1B" w:rsidRPr="00486279" w:rsidRDefault="00CA0CB5" w:rsidP="00475870">
      <w:pPr>
        <w:pStyle w:val="NoSpacing"/>
        <w:numPr>
          <w:ilvl w:val="1"/>
          <w:numId w:val="14"/>
        </w:num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7" behindDoc="1" locked="0" layoutInCell="1" allowOverlap="1" wp14:anchorId="5FA0DBDF" wp14:editId="2509D87D">
            <wp:simplePos x="0" y="0"/>
            <wp:positionH relativeFrom="margin">
              <wp:posOffset>4166565</wp:posOffset>
            </wp:positionH>
            <wp:positionV relativeFrom="margin">
              <wp:posOffset>4560570</wp:posOffset>
            </wp:positionV>
            <wp:extent cx="2010894" cy="4114800"/>
            <wp:effectExtent l="0" t="0" r="8890" b="0"/>
            <wp:wrapTight wrapText="bothSides">
              <wp:wrapPolygon edited="0">
                <wp:start x="0" y="0"/>
                <wp:lineTo x="0" y="21500"/>
                <wp:lineTo x="21491" y="21500"/>
                <wp:lineTo x="2149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3"/>
                    <a:stretch/>
                  </pic:blipFill>
                  <pic:spPr bwMode="auto">
                    <a:xfrm>
                      <a:off x="0" y="0"/>
                      <a:ext cx="2010894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18E">
        <w:t xml:space="preserve">To request RFID tags, contact </w:t>
      </w:r>
      <w:hyperlink r:id="rId21" w:history="1">
        <w:r w:rsidR="003A218E" w:rsidRPr="00D82491">
          <w:rPr>
            <w:rStyle w:val="Hyperlink"/>
          </w:rPr>
          <w:t>SH&amp;S</w:t>
        </w:r>
      </w:hyperlink>
      <w:r w:rsidR="003A218E">
        <w:t xml:space="preserve"> </w:t>
      </w:r>
      <w:r w:rsidR="00D82491">
        <w:t xml:space="preserve">(ext. </w:t>
      </w:r>
      <w:r w:rsidR="003A218E">
        <w:t>4502</w:t>
      </w:r>
      <w:r w:rsidR="00D82491">
        <w:t>)</w:t>
      </w:r>
      <w:r w:rsidR="003A218E">
        <w:t>.</w:t>
      </w:r>
    </w:p>
    <w:p w14:paraId="5609693F" w14:textId="7CC7F55D" w:rsidR="00475870" w:rsidRPr="00237B2D" w:rsidRDefault="00475870" w:rsidP="00475870">
      <w:pPr>
        <w:pStyle w:val="NoSpacing"/>
        <w:numPr>
          <w:ilvl w:val="0"/>
          <w:numId w:val="14"/>
        </w:numPr>
        <w:rPr>
          <w:b/>
          <w:bCs/>
          <w:u w:val="single"/>
        </w:rPr>
      </w:pPr>
      <w:r>
        <w:t xml:space="preserve">Click the </w:t>
      </w:r>
      <w:r w:rsidRPr="08D374FD">
        <w:rPr>
          <w:i/>
          <w:iCs/>
        </w:rPr>
        <w:t xml:space="preserve">add </w:t>
      </w:r>
      <w:r>
        <w:t>icon (</w:t>
      </w:r>
      <w:r>
        <w:rPr>
          <w:noProof/>
        </w:rPr>
        <w:drawing>
          <wp:inline distT="0" distB="0" distL="0" distR="0" wp14:anchorId="7BAA3548" wp14:editId="4BCAF6AE">
            <wp:extent cx="187036" cy="228600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3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 in the </w:t>
      </w:r>
      <w:r w:rsidRPr="08D374FD">
        <w:rPr>
          <w:b/>
          <w:bCs/>
        </w:rPr>
        <w:t>Containers</w:t>
      </w:r>
      <w:r>
        <w:t xml:space="preserve"> section </w:t>
      </w:r>
      <w:r w:rsidR="00D121F8">
        <w:t xml:space="preserve">or tap </w:t>
      </w:r>
      <w:r w:rsidR="00D121F8">
        <w:rPr>
          <w:b/>
          <w:bCs/>
        </w:rPr>
        <w:t xml:space="preserve">Add Container </w:t>
      </w:r>
      <w:r>
        <w:t>and fill out the required fields.</w:t>
      </w:r>
    </w:p>
    <w:p w14:paraId="1928B89B" w14:textId="7055734E" w:rsidR="00475870" w:rsidRPr="007426C5" w:rsidRDefault="00475870" w:rsidP="00206273">
      <w:pPr>
        <w:pStyle w:val="NoSpacing"/>
        <w:numPr>
          <w:ilvl w:val="1"/>
          <w:numId w:val="14"/>
        </w:numPr>
        <w:rPr>
          <w:b/>
          <w:bCs/>
          <w:u w:val="single"/>
        </w:rPr>
      </w:pPr>
      <w:r w:rsidRPr="08D374FD">
        <w:rPr>
          <w:b/>
          <w:bCs/>
        </w:rPr>
        <w:t>Barcode</w:t>
      </w:r>
      <w:r>
        <w:t xml:space="preserve">: If using </w:t>
      </w:r>
      <w:r w:rsidR="001868DB">
        <w:t>the app</w:t>
      </w:r>
      <w:r>
        <w:t xml:space="preserve">, tap the </w:t>
      </w:r>
      <w:r w:rsidR="00645B03">
        <w:t xml:space="preserve">barcode icon </w:t>
      </w:r>
      <w:r>
        <w:t xml:space="preserve">to use </w:t>
      </w:r>
      <w:r w:rsidR="00E928C0">
        <w:t>your device’s</w:t>
      </w:r>
      <w:r>
        <w:t xml:space="preserve"> camera to</w:t>
      </w:r>
      <w:r w:rsidR="005C6D4C">
        <w:t xml:space="preserve"> </w:t>
      </w:r>
      <w:r>
        <w:t>scan the QR code on the RFID tag to automatically populate the field.</w:t>
      </w:r>
    </w:p>
    <w:p w14:paraId="3C038C00" w14:textId="16318194" w:rsidR="007426C5" w:rsidRPr="00206273" w:rsidRDefault="0046040B" w:rsidP="00206273">
      <w:pPr>
        <w:pStyle w:val="NoSpacing"/>
        <w:numPr>
          <w:ilvl w:val="1"/>
          <w:numId w:val="14"/>
        </w:numPr>
        <w:rPr>
          <w:b/>
          <w:bCs/>
          <w:u w:val="single"/>
        </w:rPr>
      </w:pPr>
      <w:r w:rsidRPr="00D96D4C">
        <w:rPr>
          <w:b/>
          <w:bCs/>
        </w:rPr>
        <w:t>Amount in Container</w:t>
      </w:r>
      <w:r>
        <w:t xml:space="preserve"> can be defaulted to the value in </w:t>
      </w:r>
      <w:r w:rsidRPr="00732890">
        <w:t>Container Size</w:t>
      </w:r>
      <w:r w:rsidR="006E7D74">
        <w:t xml:space="preserve"> if </w:t>
      </w:r>
      <w:r w:rsidR="002A1E77">
        <w:t>unknown</w:t>
      </w:r>
      <w:r>
        <w:t>.</w:t>
      </w:r>
    </w:p>
    <w:p w14:paraId="4A3ED213" w14:textId="7E83DC6A" w:rsidR="00475870" w:rsidRPr="00754055" w:rsidRDefault="00475870" w:rsidP="00475870">
      <w:pPr>
        <w:pStyle w:val="NoSpacing"/>
        <w:numPr>
          <w:ilvl w:val="1"/>
          <w:numId w:val="14"/>
        </w:numPr>
        <w:rPr>
          <w:b/>
          <w:bCs/>
          <w:u w:val="single"/>
        </w:rPr>
      </w:pPr>
      <w:r>
        <w:rPr>
          <w:b/>
          <w:bCs/>
        </w:rPr>
        <w:t>Substance</w:t>
      </w:r>
      <w:r>
        <w:t xml:space="preserve">: If the product name printed on the manufacturer’s container varies from the chemical name as it appears in </w:t>
      </w:r>
      <w:r w:rsidR="007B5E57">
        <w:t>RSS Chemicals</w:t>
      </w:r>
      <w:r>
        <w:t>, select the option in this dropdown menu that most closely matches the printed name.</w:t>
      </w:r>
    </w:p>
    <w:p w14:paraId="05E64204" w14:textId="384FAC37" w:rsidR="00615AC5" w:rsidRPr="00E332C9" w:rsidRDefault="00475870" w:rsidP="00C14963">
      <w:pPr>
        <w:pStyle w:val="NoSpacing"/>
        <w:numPr>
          <w:ilvl w:val="1"/>
          <w:numId w:val="14"/>
        </w:numPr>
        <w:rPr>
          <w:b/>
          <w:bCs/>
          <w:u w:val="single"/>
        </w:rPr>
      </w:pPr>
      <w:r>
        <w:rPr>
          <w:b/>
          <w:bCs/>
        </w:rPr>
        <w:t>Private Container</w:t>
      </w:r>
      <w:r>
        <w:t xml:space="preserve"> should be left </w:t>
      </w:r>
      <w:r w:rsidR="0003775A">
        <w:t>un</w:t>
      </w:r>
      <w:r w:rsidR="00732890">
        <w:t xml:space="preserve">selected or </w:t>
      </w:r>
      <w:r>
        <w:t>as “No”.</w:t>
      </w:r>
    </w:p>
    <w:p w14:paraId="60CECD73" w14:textId="5FB7FCCF" w:rsidR="00E332C9" w:rsidRPr="00FC2726" w:rsidRDefault="00E332C9" w:rsidP="00C14963">
      <w:pPr>
        <w:pStyle w:val="NoSpacing"/>
        <w:numPr>
          <w:ilvl w:val="1"/>
          <w:numId w:val="14"/>
        </w:numPr>
        <w:rPr>
          <w:b/>
          <w:bCs/>
          <w:u w:val="single"/>
        </w:rPr>
      </w:pPr>
      <w:r>
        <w:rPr>
          <w:b/>
          <w:bCs/>
        </w:rPr>
        <w:t xml:space="preserve">Concentration </w:t>
      </w:r>
      <w:r>
        <w:t>should match what is printed on the bottle, if applicable.</w:t>
      </w:r>
    </w:p>
    <w:p w14:paraId="6AB5ABAA" w14:textId="4498B12E" w:rsidR="00FC2726" w:rsidRPr="00C14963" w:rsidRDefault="00FF6B19" w:rsidP="00C14963">
      <w:pPr>
        <w:pStyle w:val="NoSpacing"/>
        <w:numPr>
          <w:ilvl w:val="1"/>
          <w:numId w:val="14"/>
        </w:numPr>
        <w:rPr>
          <w:b/>
          <w:bCs/>
          <w:u w:val="single"/>
        </w:rPr>
      </w:pPr>
      <w:r>
        <w:rPr>
          <w:b/>
          <w:bCs/>
        </w:rPr>
        <w:t xml:space="preserve">Expiration/Opened Date </w:t>
      </w:r>
      <w:r>
        <w:t xml:space="preserve">should be left blank </w:t>
      </w:r>
      <w:r w:rsidR="002A1E77">
        <w:t>if unknown</w:t>
      </w:r>
      <w:r w:rsidR="00EC1A7E">
        <w:t>.</w:t>
      </w:r>
    </w:p>
    <w:p w14:paraId="1A861B50" w14:textId="1893CAFE" w:rsidR="00D12699" w:rsidRDefault="00475870" w:rsidP="00A33CCA">
      <w:pPr>
        <w:pStyle w:val="ListParagraph"/>
        <w:numPr>
          <w:ilvl w:val="0"/>
          <w:numId w:val="14"/>
        </w:numPr>
        <w:rPr>
          <w:rFonts w:cstheme="minorHAnsi"/>
          <w:szCs w:val="24"/>
        </w:rPr>
      </w:pPr>
      <w:r w:rsidRPr="00A33CCA">
        <w:rPr>
          <w:rFonts w:cstheme="minorHAnsi"/>
          <w:szCs w:val="24"/>
        </w:rPr>
        <w:t xml:space="preserve">Select </w:t>
      </w:r>
      <w:r w:rsidRPr="00BE1563">
        <w:rPr>
          <w:rFonts w:cstheme="minorHAnsi"/>
          <w:b/>
          <w:bCs/>
          <w:szCs w:val="24"/>
        </w:rPr>
        <w:t>Save</w:t>
      </w:r>
      <w:r w:rsidRPr="00A33CCA">
        <w:rPr>
          <w:rFonts w:cstheme="minorHAnsi"/>
          <w:szCs w:val="24"/>
        </w:rPr>
        <w:t xml:space="preserve"> </w:t>
      </w:r>
      <w:r w:rsidR="00872365">
        <w:rPr>
          <w:rFonts w:cstheme="minorHAnsi"/>
          <w:szCs w:val="24"/>
        </w:rPr>
        <w:t xml:space="preserve">or </w:t>
      </w:r>
      <w:r w:rsidR="00872365">
        <w:rPr>
          <w:rFonts w:cstheme="minorHAnsi"/>
          <w:b/>
          <w:bCs/>
          <w:szCs w:val="24"/>
        </w:rPr>
        <w:t xml:space="preserve">Add to Inventory </w:t>
      </w:r>
      <w:r w:rsidRPr="00A33CCA">
        <w:rPr>
          <w:rFonts w:cstheme="minorHAnsi"/>
          <w:szCs w:val="24"/>
        </w:rPr>
        <w:t>once finished.</w:t>
      </w:r>
    </w:p>
    <w:p w14:paraId="7357855F" w14:textId="6C0A1A9A" w:rsidR="002A1E77" w:rsidRPr="002A1E77" w:rsidRDefault="002A1E77" w:rsidP="002A1E77">
      <w:pPr>
        <w:rPr>
          <w:rFonts w:cstheme="minorHAnsi"/>
          <w:szCs w:val="24"/>
        </w:rPr>
      </w:pPr>
    </w:p>
    <w:p w14:paraId="6E885612" w14:textId="410809A9" w:rsidR="00944816" w:rsidRPr="009453E4" w:rsidRDefault="000800C4" w:rsidP="00475870">
      <w:pPr>
        <w:rPr>
          <w:rFonts w:cstheme="minorHAnsi"/>
          <w:b/>
          <w:u w:val="single"/>
        </w:rPr>
      </w:pPr>
      <w:bookmarkStart w:id="3" w:name="RemoveChemical"/>
      <w:r>
        <w:rPr>
          <w:rFonts w:cstheme="minorHAnsi"/>
          <w:b/>
        </w:rPr>
        <w:t xml:space="preserve">IV. </w:t>
      </w:r>
      <w:r w:rsidR="00944816" w:rsidRPr="009453E4">
        <w:rPr>
          <w:rFonts w:cstheme="minorHAnsi"/>
          <w:b/>
          <w:u w:val="single"/>
        </w:rPr>
        <w:t>Removing</w:t>
      </w:r>
      <w:r w:rsidR="00CB038D" w:rsidRPr="009453E4">
        <w:rPr>
          <w:rFonts w:cstheme="minorHAnsi"/>
          <w:b/>
          <w:u w:val="single"/>
        </w:rPr>
        <w:t xml:space="preserve"> Chemicals from </w:t>
      </w:r>
      <w:r w:rsidR="00074E6B">
        <w:rPr>
          <w:rFonts w:cstheme="minorHAnsi"/>
          <w:b/>
          <w:u w:val="single"/>
        </w:rPr>
        <w:t xml:space="preserve">Your </w:t>
      </w:r>
      <w:r w:rsidR="00CB038D" w:rsidRPr="009453E4">
        <w:rPr>
          <w:rFonts w:cstheme="minorHAnsi"/>
          <w:b/>
          <w:u w:val="single"/>
        </w:rPr>
        <w:t>I</w:t>
      </w:r>
      <w:r w:rsidR="00944816" w:rsidRPr="009453E4">
        <w:rPr>
          <w:rFonts w:cstheme="minorHAnsi"/>
          <w:b/>
          <w:u w:val="single"/>
        </w:rPr>
        <w:t>nventory</w:t>
      </w:r>
    </w:p>
    <w:bookmarkEnd w:id="3"/>
    <w:p w14:paraId="59C4DCD9" w14:textId="62E2DB5A" w:rsidR="00116AD1" w:rsidRDefault="00116AD1" w:rsidP="00632BAF">
      <w:pPr>
        <w:pStyle w:val="NoSpacing"/>
        <w:ind w:firstLine="360"/>
        <w:rPr>
          <w:b/>
          <w:bCs/>
        </w:rPr>
      </w:pPr>
      <w:r w:rsidRPr="00B60E12">
        <w:rPr>
          <w:b/>
          <w:bCs/>
          <w:color w:val="FF0000"/>
        </w:rPr>
        <w:t xml:space="preserve">WARNING: </w:t>
      </w:r>
      <w:r w:rsidR="00B60E12" w:rsidRPr="00B60E12">
        <w:rPr>
          <w:b/>
          <w:bCs/>
          <w:color w:val="FF0000"/>
        </w:rPr>
        <w:t>Removing chemicals is a permanent action that cannot be undone!</w:t>
      </w:r>
    </w:p>
    <w:p w14:paraId="61888756" w14:textId="77777777" w:rsidR="00B60E12" w:rsidRPr="00116AD1" w:rsidRDefault="00B60E12" w:rsidP="00116AD1">
      <w:pPr>
        <w:pStyle w:val="NoSpacing"/>
        <w:rPr>
          <w:b/>
          <w:bCs/>
        </w:rPr>
      </w:pPr>
    </w:p>
    <w:p w14:paraId="12117FCC" w14:textId="1A195B00" w:rsidR="005D6C1E" w:rsidRPr="007F750A" w:rsidRDefault="00944816" w:rsidP="005D6C1E">
      <w:pPr>
        <w:pStyle w:val="NoSpacing"/>
        <w:numPr>
          <w:ilvl w:val="0"/>
          <w:numId w:val="16"/>
        </w:numPr>
        <w:rPr>
          <w:b/>
          <w:bCs/>
          <w:u w:val="single"/>
        </w:rPr>
      </w:pPr>
      <w:r w:rsidRPr="009453E4">
        <w:rPr>
          <w:rFonts w:cstheme="minorHAnsi"/>
        </w:rPr>
        <w:t>S</w:t>
      </w:r>
      <w:r w:rsidR="005D6C1E">
        <w:t xml:space="preserve">elect </w:t>
      </w:r>
      <w:r w:rsidR="005D6C1E">
        <w:rPr>
          <w:b/>
          <w:bCs/>
        </w:rPr>
        <w:t>Search Chemicals</w:t>
      </w:r>
      <w:r w:rsidR="005D6C1E">
        <w:t xml:space="preserve"> if using a browser or</w:t>
      </w:r>
      <w:r w:rsidR="007A1500">
        <w:t xml:space="preserve"> </w:t>
      </w:r>
      <w:r w:rsidR="002A490B">
        <w:rPr>
          <w:b/>
          <w:bCs/>
        </w:rPr>
        <w:t>Inventory</w:t>
      </w:r>
      <w:r w:rsidR="005D6C1E">
        <w:t xml:space="preserve"> if using </w:t>
      </w:r>
      <w:r w:rsidR="007B2DB8">
        <w:t>the app</w:t>
      </w:r>
      <w:r w:rsidR="005D6C1E">
        <w:t>.</w:t>
      </w:r>
    </w:p>
    <w:p w14:paraId="44607014" w14:textId="2B342C16" w:rsidR="005D6C1E" w:rsidRPr="00A16F02" w:rsidRDefault="005D6C1E" w:rsidP="005D6C1E">
      <w:pPr>
        <w:pStyle w:val="NoSpacing"/>
        <w:numPr>
          <w:ilvl w:val="0"/>
          <w:numId w:val="16"/>
        </w:numPr>
        <w:rPr>
          <w:b/>
          <w:bCs/>
          <w:u w:val="single"/>
        </w:rPr>
      </w:pPr>
      <w:r>
        <w:t xml:space="preserve">Search for </w:t>
      </w:r>
      <w:r w:rsidR="00C53CD6">
        <w:t>the chemical you wish to remove and select its name</w:t>
      </w:r>
      <w:r>
        <w:t>.</w:t>
      </w:r>
    </w:p>
    <w:p w14:paraId="42B8873B" w14:textId="5005E87D" w:rsidR="005D6C1E" w:rsidRPr="009B2F8F" w:rsidRDefault="00201054" w:rsidP="005D6C1E">
      <w:pPr>
        <w:pStyle w:val="NoSpacing"/>
        <w:numPr>
          <w:ilvl w:val="1"/>
          <w:numId w:val="16"/>
        </w:numPr>
        <w:rPr>
          <w:b/>
          <w:bCs/>
          <w:u w:val="single"/>
        </w:rPr>
      </w:pPr>
      <w:r>
        <w:t xml:space="preserve">Pro Tip: </w:t>
      </w:r>
      <w:r w:rsidR="005D6C1E">
        <w:t>If using</w:t>
      </w:r>
      <w:r>
        <w:t xml:space="preserve"> the app</w:t>
      </w:r>
      <w:r w:rsidR="005D6C1E">
        <w:t xml:space="preserve">, tap </w:t>
      </w:r>
      <w:r w:rsidR="005D6C1E">
        <w:rPr>
          <w:b/>
          <w:bCs/>
        </w:rPr>
        <w:t>Scan</w:t>
      </w:r>
      <w:r w:rsidR="005D6C1E">
        <w:t xml:space="preserve"> </w:t>
      </w:r>
      <w:r w:rsidR="00234C92">
        <w:t>at the bottom</w:t>
      </w:r>
      <w:r w:rsidR="005D6C1E">
        <w:t xml:space="preserve"> of the screen</w:t>
      </w:r>
      <w:r w:rsidR="001251C2">
        <w:t xml:space="preserve"> and change “View Container” to “Remove Containers”</w:t>
      </w:r>
      <w:r w:rsidR="00BC4631">
        <w:t xml:space="preserve">. </w:t>
      </w:r>
      <w:r w:rsidR="00AD06A4">
        <w:t>U</w:t>
      </w:r>
      <w:r w:rsidR="005D6C1E">
        <w:t xml:space="preserve">se the camera to scan the QR code on the RFID tag to </w:t>
      </w:r>
      <w:r w:rsidR="00D95330">
        <w:t>quickly</w:t>
      </w:r>
      <w:r w:rsidR="005D6C1E">
        <w:t xml:space="preserve"> </w:t>
      </w:r>
      <w:r w:rsidR="00110DDC">
        <w:t>queue multiple bottles for deletion</w:t>
      </w:r>
      <w:r w:rsidR="005D6C1E">
        <w:t>.</w:t>
      </w:r>
    </w:p>
    <w:p w14:paraId="78F45932" w14:textId="4B8945F7" w:rsidR="00752DED" w:rsidRPr="00752DED" w:rsidRDefault="00EB4772" w:rsidP="00C4572C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5" behindDoc="1" locked="0" layoutInCell="1" allowOverlap="1" wp14:anchorId="647B7DFC" wp14:editId="11CEAD0D">
            <wp:simplePos x="0" y="0"/>
            <wp:positionH relativeFrom="margin">
              <wp:posOffset>5032375</wp:posOffset>
            </wp:positionH>
            <wp:positionV relativeFrom="paragraph">
              <wp:posOffset>21590</wp:posOffset>
            </wp:positionV>
            <wp:extent cx="899160" cy="1775460"/>
            <wp:effectExtent l="19050" t="19050" r="15240" b="15240"/>
            <wp:wrapTight wrapText="bothSides">
              <wp:wrapPolygon edited="0">
                <wp:start x="-458" y="-232"/>
                <wp:lineTo x="-458" y="21554"/>
                <wp:lineTo x="21508" y="21554"/>
                <wp:lineTo x="21508" y="-232"/>
                <wp:lineTo x="-458" y="-232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4" r="34734" b="33540"/>
                    <a:stretch/>
                  </pic:blipFill>
                  <pic:spPr bwMode="auto">
                    <a:xfrm>
                      <a:off x="0" y="0"/>
                      <a:ext cx="899160" cy="17754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C1E">
        <w:t xml:space="preserve">In the </w:t>
      </w:r>
      <w:r w:rsidR="005D6C1E" w:rsidRPr="00C4572C">
        <w:rPr>
          <w:b/>
          <w:bCs/>
        </w:rPr>
        <w:t xml:space="preserve">Containers </w:t>
      </w:r>
      <w:r w:rsidR="005D6C1E">
        <w:t xml:space="preserve">section, click or tap the </w:t>
      </w:r>
      <w:r w:rsidR="005D6C1E" w:rsidRPr="00C4572C">
        <w:rPr>
          <w:i/>
          <w:iCs/>
        </w:rPr>
        <w:t xml:space="preserve">more </w:t>
      </w:r>
      <w:r w:rsidR="005D6C1E">
        <w:t>icon (</w:t>
      </w:r>
      <w:r w:rsidR="005D6C1E">
        <w:rPr>
          <w:noProof/>
        </w:rPr>
        <w:drawing>
          <wp:inline distT="0" distB="0" distL="0" distR="0" wp14:anchorId="0335CACF" wp14:editId="64CDBE02">
            <wp:extent cx="145415" cy="152024"/>
            <wp:effectExtent l="0" t="0" r="698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" cy="15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6C1E">
        <w:t xml:space="preserve">), then select </w:t>
      </w:r>
      <w:r w:rsidR="005D6C1E" w:rsidRPr="00C4572C">
        <w:rPr>
          <w:b/>
          <w:bCs/>
        </w:rPr>
        <w:t>Remove</w:t>
      </w:r>
      <w:r w:rsidR="00752DED">
        <w:t>.</w:t>
      </w:r>
    </w:p>
    <w:p w14:paraId="063698C2" w14:textId="60B04424" w:rsidR="0056734E" w:rsidRDefault="0056734E" w:rsidP="008B07A3">
      <w:pPr>
        <w:pStyle w:val="ListParagraph"/>
        <w:numPr>
          <w:ilvl w:val="1"/>
          <w:numId w:val="16"/>
        </w:numPr>
        <w:rPr>
          <w:rFonts w:cstheme="minorHAnsi"/>
        </w:rPr>
      </w:pPr>
      <w:r>
        <w:t xml:space="preserve">Ensure you select the correct container(s) by double checking that the </w:t>
      </w:r>
      <w:r w:rsidR="00361992">
        <w:t>24</w:t>
      </w:r>
      <w:r>
        <w:t>-digit number matches the RFID tag</w:t>
      </w:r>
      <w:r w:rsidR="00960B48">
        <w:t>.</w:t>
      </w:r>
    </w:p>
    <w:p w14:paraId="7DF9A697" w14:textId="21AC6954" w:rsidR="008B07A3" w:rsidRPr="008B07A3" w:rsidRDefault="008B07A3" w:rsidP="008B07A3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If using</w:t>
      </w:r>
      <w:r w:rsidR="0029675E">
        <w:rPr>
          <w:rFonts w:cstheme="minorHAnsi"/>
        </w:rPr>
        <w:t xml:space="preserve"> </w:t>
      </w:r>
      <w:r w:rsidR="0029675E">
        <w:rPr>
          <w:rFonts w:cstheme="minorHAnsi"/>
          <w:b/>
          <w:bCs/>
        </w:rPr>
        <w:t>Scan</w:t>
      </w:r>
      <w:r w:rsidR="00DF1C4C">
        <w:rPr>
          <w:rFonts w:cstheme="minorHAnsi"/>
        </w:rPr>
        <w:t xml:space="preserve"> in</w:t>
      </w:r>
      <w:r>
        <w:rPr>
          <w:rFonts w:cstheme="minorHAnsi"/>
        </w:rPr>
        <w:t xml:space="preserve"> the app, </w:t>
      </w:r>
      <w:r w:rsidR="00DF1C4C">
        <w:rPr>
          <w:rFonts w:cstheme="minorHAnsi"/>
        </w:rPr>
        <w:t>tap</w:t>
      </w:r>
      <w:r>
        <w:rPr>
          <w:rFonts w:cstheme="minorHAnsi"/>
        </w:rPr>
        <w:t xml:space="preserve"> </w:t>
      </w:r>
      <w:r w:rsidR="00DF1C4C">
        <w:rPr>
          <w:b/>
          <w:bCs/>
        </w:rPr>
        <w:t>Remove Containers</w:t>
      </w:r>
      <w:r>
        <w:t>.</w:t>
      </w:r>
    </w:p>
    <w:p w14:paraId="399E6DC9" w14:textId="42DCFD7B" w:rsidR="001A3E6A" w:rsidRPr="001A3E6A" w:rsidRDefault="00752DED" w:rsidP="001A3E6A">
      <w:pPr>
        <w:pStyle w:val="ListParagraph"/>
        <w:numPr>
          <w:ilvl w:val="1"/>
          <w:numId w:val="16"/>
        </w:numPr>
        <w:rPr>
          <w:rFonts w:cstheme="minorHAnsi"/>
        </w:rPr>
      </w:pPr>
      <w:r>
        <w:t xml:space="preserve">If using a browser, </w:t>
      </w:r>
      <w:r w:rsidR="002944BB">
        <w:t xml:space="preserve">the container will be “Marked for Deletion” and appear in </w:t>
      </w:r>
      <w:r w:rsidR="005F4B4F">
        <w:t xml:space="preserve">a </w:t>
      </w:r>
      <w:r w:rsidR="00B95B0C">
        <w:t xml:space="preserve">column titled “Containers to Delete”. </w:t>
      </w:r>
      <w:r w:rsidR="00905CFB">
        <w:t xml:space="preserve">If you wish to </w:t>
      </w:r>
      <w:r w:rsidR="006F4072">
        <w:t>remove</w:t>
      </w:r>
      <w:r w:rsidR="00905CFB">
        <w:t xml:space="preserve"> more c</w:t>
      </w:r>
      <w:r w:rsidR="00DB2DC4">
        <w:t xml:space="preserve">hemicals, </w:t>
      </w:r>
      <w:r w:rsidR="005C04DA">
        <w:t xml:space="preserve">simply select the </w:t>
      </w:r>
      <w:r w:rsidR="0048286F">
        <w:rPr>
          <w:i/>
          <w:iCs/>
        </w:rPr>
        <w:t xml:space="preserve">remove </w:t>
      </w:r>
      <w:r w:rsidR="0048286F">
        <w:t>icon (</w:t>
      </w:r>
      <w:r w:rsidR="00C6086D">
        <w:rPr>
          <w:noProof/>
        </w:rPr>
        <w:drawing>
          <wp:inline distT="0" distB="0" distL="0" distR="0" wp14:anchorId="0FCCDC40" wp14:editId="3C795BEB">
            <wp:extent cx="179709" cy="141797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1" b="12329"/>
                    <a:stretch/>
                  </pic:blipFill>
                  <pic:spPr bwMode="auto">
                    <a:xfrm>
                      <a:off x="0" y="0"/>
                      <a:ext cx="226764" cy="17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286F">
        <w:t>)</w:t>
      </w:r>
      <w:r w:rsidR="001467AD">
        <w:t xml:space="preserve"> </w:t>
      </w:r>
      <w:r w:rsidR="006F4072">
        <w:t xml:space="preserve">in the </w:t>
      </w:r>
      <w:r w:rsidR="0015545A">
        <w:t>container’s row</w:t>
      </w:r>
      <w:r w:rsidR="006F4072">
        <w:t xml:space="preserve"> </w:t>
      </w:r>
      <w:r w:rsidR="001467AD">
        <w:t>to add it to the column.</w:t>
      </w:r>
      <w:r w:rsidR="0029333D">
        <w:t xml:space="preserve"> </w:t>
      </w:r>
      <w:r w:rsidR="00B310DC">
        <w:t>Once finishe</w:t>
      </w:r>
      <w:r w:rsidR="003D51F6">
        <w:t xml:space="preserve">d, select </w:t>
      </w:r>
      <w:r w:rsidR="003D51F6">
        <w:rPr>
          <w:b/>
          <w:bCs/>
        </w:rPr>
        <w:t xml:space="preserve">Delete </w:t>
      </w:r>
      <w:r w:rsidR="00347EB3">
        <w:t xml:space="preserve">and </w:t>
      </w:r>
      <w:r w:rsidR="00347EB3">
        <w:rPr>
          <w:b/>
          <w:bCs/>
        </w:rPr>
        <w:t xml:space="preserve">Confirm </w:t>
      </w:r>
      <w:r w:rsidR="003D51F6">
        <w:t>to remove</w:t>
      </w:r>
      <w:r w:rsidR="0017465F">
        <w:t xml:space="preserve"> all the containers </w:t>
      </w:r>
      <w:r w:rsidR="00F72313">
        <w:t>that were in the column.</w:t>
      </w:r>
    </w:p>
    <w:p w14:paraId="050381A3" w14:textId="279385D9" w:rsidR="001A3E6A" w:rsidRPr="001A3E6A" w:rsidRDefault="00BA2605" w:rsidP="001A3E6A">
      <w:pPr>
        <w:pStyle w:val="ListParagraph"/>
        <w:numPr>
          <w:ilvl w:val="0"/>
          <w:numId w:val="16"/>
        </w:numPr>
        <w:rPr>
          <w:rFonts w:cstheme="minorHAnsi"/>
        </w:rPr>
      </w:pPr>
      <w:r>
        <w:t>If the c</w:t>
      </w:r>
      <w:r w:rsidR="00323C68">
        <w:t>hemical or its container</w:t>
      </w:r>
      <w:r w:rsidR="004B0646">
        <w:t xml:space="preserve"> needs to be managed as hazardous waste</w:t>
      </w:r>
      <w:r w:rsidR="004C5990">
        <w:t xml:space="preserve">, </w:t>
      </w:r>
      <w:r w:rsidR="004B0646">
        <w:t xml:space="preserve">please </w:t>
      </w:r>
      <w:r w:rsidR="004C5990">
        <w:t xml:space="preserve">deface the letters “RSS” on the RFID tag with sharpie to indicate to SH&amp;S </w:t>
      </w:r>
      <w:r w:rsidR="006D50E7">
        <w:t xml:space="preserve">that </w:t>
      </w:r>
      <w:r w:rsidR="0085235F">
        <w:t>it</w:t>
      </w:r>
      <w:r w:rsidR="006D50E7">
        <w:t xml:space="preserve"> has </w:t>
      </w:r>
      <w:r w:rsidR="00970A6E">
        <w:t xml:space="preserve">been removed prior to </w:t>
      </w:r>
      <w:r w:rsidR="004B0646">
        <w:t>pick-up.</w:t>
      </w:r>
    </w:p>
    <w:p w14:paraId="05063B6E" w14:textId="4205B925" w:rsidR="00FE150C" w:rsidRPr="00FE150C" w:rsidRDefault="00B92B45" w:rsidP="00FE150C">
      <w:pPr>
        <w:rPr>
          <w:rFonts w:cstheme="minorHAnsi"/>
        </w:rPr>
      </w:pPr>
      <w:r>
        <w:rPr>
          <w:noProof/>
        </w:rPr>
        <w:drawing>
          <wp:inline distT="0" distB="0" distL="0" distR="0" wp14:anchorId="709CA119" wp14:editId="777C0B4C">
            <wp:extent cx="5943600" cy="352996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50C" w:rsidRPr="00FE150C" w:rsidSect="00CC7CC3">
      <w:footerReference w:type="default" r:id="rId2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07C42E" w14:textId="77777777" w:rsidR="00783E33" w:rsidRDefault="00783E33" w:rsidP="0016579F">
      <w:pPr>
        <w:spacing w:after="0" w:line="240" w:lineRule="auto"/>
      </w:pPr>
      <w:r>
        <w:separator/>
      </w:r>
    </w:p>
  </w:endnote>
  <w:endnote w:type="continuationSeparator" w:id="0">
    <w:p w14:paraId="45EDCF55" w14:textId="77777777" w:rsidR="00783E33" w:rsidRDefault="00783E33" w:rsidP="0016579F">
      <w:pPr>
        <w:spacing w:after="0" w:line="240" w:lineRule="auto"/>
      </w:pPr>
      <w:r>
        <w:continuationSeparator/>
      </w:r>
    </w:p>
  </w:endnote>
  <w:endnote w:type="continuationNotice" w:id="1">
    <w:p w14:paraId="2995F147" w14:textId="77777777" w:rsidR="00783E33" w:rsidRDefault="00783E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51910464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6E885649" w14:textId="77777777" w:rsidR="00CC7CC3" w:rsidRPr="005B43FA" w:rsidRDefault="00CC7CC3">
        <w:pPr>
          <w:pStyle w:val="Footer"/>
          <w:jc w:val="right"/>
          <w:rPr>
            <w:rFonts w:ascii="Times New Roman" w:hAnsi="Times New Roman" w:cs="Times New Roman"/>
          </w:rPr>
        </w:pPr>
        <w:r w:rsidRPr="00E9125E">
          <w:rPr>
            <w:rFonts w:cs="Times New Roman"/>
          </w:rPr>
          <w:fldChar w:fldCharType="begin"/>
        </w:r>
        <w:r w:rsidRPr="00E9125E">
          <w:rPr>
            <w:rFonts w:cs="Times New Roman"/>
          </w:rPr>
          <w:instrText xml:space="preserve"> PAGE   \* MERGEFORMAT </w:instrText>
        </w:r>
        <w:r w:rsidRPr="00E9125E">
          <w:rPr>
            <w:rFonts w:cs="Times New Roman"/>
          </w:rPr>
          <w:fldChar w:fldCharType="separate"/>
        </w:r>
        <w:r w:rsidR="00EF3607" w:rsidRPr="00E9125E">
          <w:rPr>
            <w:rFonts w:cs="Times New Roman"/>
            <w:noProof/>
          </w:rPr>
          <w:t>4</w:t>
        </w:r>
        <w:r w:rsidRPr="00E9125E">
          <w:rPr>
            <w:rFonts w:cs="Times New Roman"/>
            <w:noProof/>
          </w:rPr>
          <w:fldChar w:fldCharType="end"/>
        </w:r>
      </w:p>
    </w:sdtContent>
  </w:sdt>
  <w:p w14:paraId="6E88564A" w14:textId="77777777" w:rsidR="0016579F" w:rsidRDefault="00165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5A7F3" w14:textId="77777777" w:rsidR="00783E33" w:rsidRDefault="00783E33" w:rsidP="0016579F">
      <w:pPr>
        <w:spacing w:after="0" w:line="240" w:lineRule="auto"/>
      </w:pPr>
      <w:r>
        <w:separator/>
      </w:r>
    </w:p>
  </w:footnote>
  <w:footnote w:type="continuationSeparator" w:id="0">
    <w:p w14:paraId="070E938A" w14:textId="77777777" w:rsidR="00783E33" w:rsidRDefault="00783E33" w:rsidP="0016579F">
      <w:pPr>
        <w:spacing w:after="0" w:line="240" w:lineRule="auto"/>
      </w:pPr>
      <w:r>
        <w:continuationSeparator/>
      </w:r>
    </w:p>
  </w:footnote>
  <w:footnote w:type="continuationNotice" w:id="1">
    <w:p w14:paraId="62BA3054" w14:textId="77777777" w:rsidR="00783E33" w:rsidRDefault="00783E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27ED0"/>
    <w:multiLevelType w:val="hybridMultilevel"/>
    <w:tmpl w:val="1EF88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221BC"/>
    <w:multiLevelType w:val="hybridMultilevel"/>
    <w:tmpl w:val="2F5433CC"/>
    <w:lvl w:ilvl="0" w:tplc="AB126D0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0BE4"/>
    <w:multiLevelType w:val="hybridMultilevel"/>
    <w:tmpl w:val="0AEAF866"/>
    <w:lvl w:ilvl="0" w:tplc="BE46F7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828A57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00475"/>
    <w:multiLevelType w:val="hybridMultilevel"/>
    <w:tmpl w:val="37A2D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F4227"/>
    <w:multiLevelType w:val="hybridMultilevel"/>
    <w:tmpl w:val="1EF88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818B4"/>
    <w:multiLevelType w:val="hybridMultilevel"/>
    <w:tmpl w:val="09AEA4F6"/>
    <w:lvl w:ilvl="0" w:tplc="173E0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461A0"/>
    <w:multiLevelType w:val="hybridMultilevel"/>
    <w:tmpl w:val="21EA67C8"/>
    <w:lvl w:ilvl="0" w:tplc="A8C2A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E78DC"/>
    <w:multiLevelType w:val="hybridMultilevel"/>
    <w:tmpl w:val="A09C17D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 w15:restartNumberingAfterBreak="0">
    <w:nsid w:val="433F00F0"/>
    <w:multiLevelType w:val="hybridMultilevel"/>
    <w:tmpl w:val="0AEAF866"/>
    <w:lvl w:ilvl="0" w:tplc="BE46F7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828A57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10DF8"/>
    <w:multiLevelType w:val="hybridMultilevel"/>
    <w:tmpl w:val="8C703E20"/>
    <w:lvl w:ilvl="0" w:tplc="9DC2A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22A2A"/>
    <w:multiLevelType w:val="hybridMultilevel"/>
    <w:tmpl w:val="A09A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F21AC"/>
    <w:multiLevelType w:val="hybridMultilevel"/>
    <w:tmpl w:val="1C9E4488"/>
    <w:lvl w:ilvl="0" w:tplc="9FA611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01359"/>
    <w:multiLevelType w:val="hybridMultilevel"/>
    <w:tmpl w:val="FB12A118"/>
    <w:lvl w:ilvl="0" w:tplc="D0D4E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7C5BBF"/>
    <w:multiLevelType w:val="hybridMultilevel"/>
    <w:tmpl w:val="EC3A3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D137E"/>
    <w:multiLevelType w:val="hybridMultilevel"/>
    <w:tmpl w:val="37A2D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26350"/>
    <w:multiLevelType w:val="hybridMultilevel"/>
    <w:tmpl w:val="FAB6CFD2"/>
    <w:lvl w:ilvl="0" w:tplc="49084D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016797">
    <w:abstractNumId w:val="6"/>
  </w:num>
  <w:num w:numId="2" w16cid:durableId="1612711821">
    <w:abstractNumId w:val="13"/>
  </w:num>
  <w:num w:numId="3" w16cid:durableId="959799374">
    <w:abstractNumId w:val="4"/>
  </w:num>
  <w:num w:numId="4" w16cid:durableId="759135169">
    <w:abstractNumId w:val="14"/>
  </w:num>
  <w:num w:numId="5" w16cid:durableId="447773036">
    <w:abstractNumId w:val="3"/>
  </w:num>
  <w:num w:numId="6" w16cid:durableId="1318148305">
    <w:abstractNumId w:val="15"/>
  </w:num>
  <w:num w:numId="7" w16cid:durableId="21131983">
    <w:abstractNumId w:val="9"/>
  </w:num>
  <w:num w:numId="8" w16cid:durableId="1419473882">
    <w:abstractNumId w:val="0"/>
  </w:num>
  <w:num w:numId="9" w16cid:durableId="1448619086">
    <w:abstractNumId w:val="12"/>
  </w:num>
  <w:num w:numId="10" w16cid:durableId="1783694539">
    <w:abstractNumId w:val="11"/>
  </w:num>
  <w:num w:numId="11" w16cid:durableId="81612032">
    <w:abstractNumId w:val="10"/>
  </w:num>
  <w:num w:numId="12" w16cid:durableId="407505522">
    <w:abstractNumId w:val="1"/>
  </w:num>
  <w:num w:numId="13" w16cid:durableId="2069914995">
    <w:abstractNumId w:val="5"/>
  </w:num>
  <w:num w:numId="14" w16cid:durableId="1043288433">
    <w:abstractNumId w:val="2"/>
  </w:num>
  <w:num w:numId="15" w16cid:durableId="696586938">
    <w:abstractNumId w:val="7"/>
  </w:num>
  <w:num w:numId="16" w16cid:durableId="19621521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95"/>
    <w:rsid w:val="00001619"/>
    <w:rsid w:val="0001530F"/>
    <w:rsid w:val="0003469E"/>
    <w:rsid w:val="0003775A"/>
    <w:rsid w:val="00042554"/>
    <w:rsid w:val="0007471E"/>
    <w:rsid w:val="00074E6B"/>
    <w:rsid w:val="0007784A"/>
    <w:rsid w:val="000800C4"/>
    <w:rsid w:val="00081EC4"/>
    <w:rsid w:val="000828FC"/>
    <w:rsid w:val="00083748"/>
    <w:rsid w:val="000861F7"/>
    <w:rsid w:val="00091A71"/>
    <w:rsid w:val="000A0007"/>
    <w:rsid w:val="000A1931"/>
    <w:rsid w:val="000A6E8A"/>
    <w:rsid w:val="000B4B17"/>
    <w:rsid w:val="000B794D"/>
    <w:rsid w:val="000C49E7"/>
    <w:rsid w:val="000D08E7"/>
    <w:rsid w:val="000D3374"/>
    <w:rsid w:val="000D490F"/>
    <w:rsid w:val="000D7B74"/>
    <w:rsid w:val="000E33E5"/>
    <w:rsid w:val="000F21F3"/>
    <w:rsid w:val="000F37FE"/>
    <w:rsid w:val="000F3967"/>
    <w:rsid w:val="00110DDC"/>
    <w:rsid w:val="00112181"/>
    <w:rsid w:val="00116AD1"/>
    <w:rsid w:val="001251C2"/>
    <w:rsid w:val="00133A71"/>
    <w:rsid w:val="00136252"/>
    <w:rsid w:val="001467AD"/>
    <w:rsid w:val="0015545A"/>
    <w:rsid w:val="001573EB"/>
    <w:rsid w:val="00161AE9"/>
    <w:rsid w:val="00162A28"/>
    <w:rsid w:val="0016579F"/>
    <w:rsid w:val="001661B0"/>
    <w:rsid w:val="0016677E"/>
    <w:rsid w:val="00173187"/>
    <w:rsid w:val="0017465F"/>
    <w:rsid w:val="00176F2A"/>
    <w:rsid w:val="001820F5"/>
    <w:rsid w:val="001845FB"/>
    <w:rsid w:val="001868DB"/>
    <w:rsid w:val="00186C84"/>
    <w:rsid w:val="001923F3"/>
    <w:rsid w:val="001933E7"/>
    <w:rsid w:val="001A341A"/>
    <w:rsid w:val="001A3D5D"/>
    <w:rsid w:val="001A3DC1"/>
    <w:rsid w:val="001A3E6A"/>
    <w:rsid w:val="001A6753"/>
    <w:rsid w:val="001B59B7"/>
    <w:rsid w:val="001D491D"/>
    <w:rsid w:val="001D4A10"/>
    <w:rsid w:val="001E0F00"/>
    <w:rsid w:val="001E2C00"/>
    <w:rsid w:val="001F56CF"/>
    <w:rsid w:val="00201054"/>
    <w:rsid w:val="002017EE"/>
    <w:rsid w:val="00206273"/>
    <w:rsid w:val="00213848"/>
    <w:rsid w:val="0022270B"/>
    <w:rsid w:val="0023027C"/>
    <w:rsid w:val="00234C92"/>
    <w:rsid w:val="0023503D"/>
    <w:rsid w:val="00242245"/>
    <w:rsid w:val="002512D0"/>
    <w:rsid w:val="002564DE"/>
    <w:rsid w:val="0025655C"/>
    <w:rsid w:val="00263475"/>
    <w:rsid w:val="00263637"/>
    <w:rsid w:val="00265E50"/>
    <w:rsid w:val="0028001E"/>
    <w:rsid w:val="0029333D"/>
    <w:rsid w:val="002944BB"/>
    <w:rsid w:val="0029675E"/>
    <w:rsid w:val="00297002"/>
    <w:rsid w:val="00297116"/>
    <w:rsid w:val="002A1A62"/>
    <w:rsid w:val="002A1E77"/>
    <w:rsid w:val="002A490B"/>
    <w:rsid w:val="002A593E"/>
    <w:rsid w:val="002E6CF6"/>
    <w:rsid w:val="002E7C62"/>
    <w:rsid w:val="002F2021"/>
    <w:rsid w:val="002F222C"/>
    <w:rsid w:val="002F56E7"/>
    <w:rsid w:val="003000DD"/>
    <w:rsid w:val="003013E1"/>
    <w:rsid w:val="00312EEA"/>
    <w:rsid w:val="003148FD"/>
    <w:rsid w:val="00315A74"/>
    <w:rsid w:val="003227F9"/>
    <w:rsid w:val="00323C68"/>
    <w:rsid w:val="00324365"/>
    <w:rsid w:val="003308EB"/>
    <w:rsid w:val="0033090C"/>
    <w:rsid w:val="00347EB3"/>
    <w:rsid w:val="00350629"/>
    <w:rsid w:val="003535C7"/>
    <w:rsid w:val="00355B6D"/>
    <w:rsid w:val="00361992"/>
    <w:rsid w:val="003629D7"/>
    <w:rsid w:val="003665D3"/>
    <w:rsid w:val="00367829"/>
    <w:rsid w:val="003760DA"/>
    <w:rsid w:val="003837A7"/>
    <w:rsid w:val="00383969"/>
    <w:rsid w:val="00383DBD"/>
    <w:rsid w:val="00390213"/>
    <w:rsid w:val="00396248"/>
    <w:rsid w:val="00396B77"/>
    <w:rsid w:val="003A1B6F"/>
    <w:rsid w:val="003A218E"/>
    <w:rsid w:val="003B2483"/>
    <w:rsid w:val="003C10F0"/>
    <w:rsid w:val="003D51F6"/>
    <w:rsid w:val="003D6231"/>
    <w:rsid w:val="003E12F5"/>
    <w:rsid w:val="003E1A19"/>
    <w:rsid w:val="003E4C84"/>
    <w:rsid w:val="003F0891"/>
    <w:rsid w:val="00416167"/>
    <w:rsid w:val="004331C3"/>
    <w:rsid w:val="00436307"/>
    <w:rsid w:val="004364D4"/>
    <w:rsid w:val="00441793"/>
    <w:rsid w:val="00451F95"/>
    <w:rsid w:val="004573AB"/>
    <w:rsid w:val="0046040B"/>
    <w:rsid w:val="00467016"/>
    <w:rsid w:val="00471072"/>
    <w:rsid w:val="004738DA"/>
    <w:rsid w:val="00475870"/>
    <w:rsid w:val="00475D9D"/>
    <w:rsid w:val="0047677F"/>
    <w:rsid w:val="00480EB1"/>
    <w:rsid w:val="004810A0"/>
    <w:rsid w:val="0048286F"/>
    <w:rsid w:val="004901FB"/>
    <w:rsid w:val="00497BC8"/>
    <w:rsid w:val="004B0646"/>
    <w:rsid w:val="004B58BE"/>
    <w:rsid w:val="004C5990"/>
    <w:rsid w:val="004D0E37"/>
    <w:rsid w:val="004D36C9"/>
    <w:rsid w:val="004D3F73"/>
    <w:rsid w:val="004E6E54"/>
    <w:rsid w:val="00514869"/>
    <w:rsid w:val="00523970"/>
    <w:rsid w:val="005242A2"/>
    <w:rsid w:val="00526FC4"/>
    <w:rsid w:val="00540FF0"/>
    <w:rsid w:val="00541F70"/>
    <w:rsid w:val="0055246F"/>
    <w:rsid w:val="00554D1F"/>
    <w:rsid w:val="0056077C"/>
    <w:rsid w:val="005617A3"/>
    <w:rsid w:val="0056734E"/>
    <w:rsid w:val="00574232"/>
    <w:rsid w:val="005A4465"/>
    <w:rsid w:val="005A75CB"/>
    <w:rsid w:val="005B02B4"/>
    <w:rsid w:val="005B132F"/>
    <w:rsid w:val="005B43FA"/>
    <w:rsid w:val="005B7B21"/>
    <w:rsid w:val="005C04DA"/>
    <w:rsid w:val="005C13A9"/>
    <w:rsid w:val="005C50DA"/>
    <w:rsid w:val="005C6D4C"/>
    <w:rsid w:val="005D5F93"/>
    <w:rsid w:val="005D6C1E"/>
    <w:rsid w:val="005F4B4F"/>
    <w:rsid w:val="005F4D86"/>
    <w:rsid w:val="005F5BE0"/>
    <w:rsid w:val="00604BEE"/>
    <w:rsid w:val="00615AC5"/>
    <w:rsid w:val="00632BAF"/>
    <w:rsid w:val="00645B03"/>
    <w:rsid w:val="00656641"/>
    <w:rsid w:val="00662ABB"/>
    <w:rsid w:val="0066443A"/>
    <w:rsid w:val="0066586C"/>
    <w:rsid w:val="006670C5"/>
    <w:rsid w:val="006716DA"/>
    <w:rsid w:val="00683FB4"/>
    <w:rsid w:val="00691AD6"/>
    <w:rsid w:val="006927D9"/>
    <w:rsid w:val="00694C75"/>
    <w:rsid w:val="00695157"/>
    <w:rsid w:val="006A0407"/>
    <w:rsid w:val="006A5919"/>
    <w:rsid w:val="006B2053"/>
    <w:rsid w:val="006B2BFD"/>
    <w:rsid w:val="006B60BF"/>
    <w:rsid w:val="006B66F1"/>
    <w:rsid w:val="006D50E7"/>
    <w:rsid w:val="006E1748"/>
    <w:rsid w:val="006E5AE1"/>
    <w:rsid w:val="006E6292"/>
    <w:rsid w:val="006E7D74"/>
    <w:rsid w:val="006F4072"/>
    <w:rsid w:val="00715D7C"/>
    <w:rsid w:val="00720B42"/>
    <w:rsid w:val="00732890"/>
    <w:rsid w:val="007355DF"/>
    <w:rsid w:val="00737B9B"/>
    <w:rsid w:val="00740C7B"/>
    <w:rsid w:val="007426C5"/>
    <w:rsid w:val="00743D73"/>
    <w:rsid w:val="00745492"/>
    <w:rsid w:val="00745CB3"/>
    <w:rsid w:val="007460B5"/>
    <w:rsid w:val="00752DED"/>
    <w:rsid w:val="00760BA9"/>
    <w:rsid w:val="007725F8"/>
    <w:rsid w:val="00780F79"/>
    <w:rsid w:val="00783E33"/>
    <w:rsid w:val="00787A28"/>
    <w:rsid w:val="00790011"/>
    <w:rsid w:val="00793D71"/>
    <w:rsid w:val="007A1500"/>
    <w:rsid w:val="007A5E31"/>
    <w:rsid w:val="007B26AE"/>
    <w:rsid w:val="007B2DB8"/>
    <w:rsid w:val="007B5E57"/>
    <w:rsid w:val="007C4F82"/>
    <w:rsid w:val="007D4104"/>
    <w:rsid w:val="007E230E"/>
    <w:rsid w:val="007E5409"/>
    <w:rsid w:val="007F14FD"/>
    <w:rsid w:val="007F2195"/>
    <w:rsid w:val="0080252E"/>
    <w:rsid w:val="008027A8"/>
    <w:rsid w:val="00806ED4"/>
    <w:rsid w:val="00810B2E"/>
    <w:rsid w:val="00820660"/>
    <w:rsid w:val="00820F4F"/>
    <w:rsid w:val="00822839"/>
    <w:rsid w:val="008248CB"/>
    <w:rsid w:val="00832D9E"/>
    <w:rsid w:val="00837F2A"/>
    <w:rsid w:val="00837FD3"/>
    <w:rsid w:val="00851D9B"/>
    <w:rsid w:val="0085235F"/>
    <w:rsid w:val="00862ADC"/>
    <w:rsid w:val="00866FF5"/>
    <w:rsid w:val="00872365"/>
    <w:rsid w:val="00887387"/>
    <w:rsid w:val="008912D1"/>
    <w:rsid w:val="008949E3"/>
    <w:rsid w:val="008A7BA1"/>
    <w:rsid w:val="008B07A3"/>
    <w:rsid w:val="008C141D"/>
    <w:rsid w:val="008D6BA1"/>
    <w:rsid w:val="008E046E"/>
    <w:rsid w:val="008E480C"/>
    <w:rsid w:val="008F32C7"/>
    <w:rsid w:val="008F6493"/>
    <w:rsid w:val="00905807"/>
    <w:rsid w:val="00905852"/>
    <w:rsid w:val="00905CFB"/>
    <w:rsid w:val="0090634B"/>
    <w:rsid w:val="009066E3"/>
    <w:rsid w:val="00913997"/>
    <w:rsid w:val="00914779"/>
    <w:rsid w:val="00921275"/>
    <w:rsid w:val="009224EC"/>
    <w:rsid w:val="009250A3"/>
    <w:rsid w:val="00932B59"/>
    <w:rsid w:val="00932C67"/>
    <w:rsid w:val="00944816"/>
    <w:rsid w:val="009453E4"/>
    <w:rsid w:val="00951047"/>
    <w:rsid w:val="00960B48"/>
    <w:rsid w:val="009612AD"/>
    <w:rsid w:val="00962579"/>
    <w:rsid w:val="00970A6E"/>
    <w:rsid w:val="0099082C"/>
    <w:rsid w:val="009927C3"/>
    <w:rsid w:val="009A6CD7"/>
    <w:rsid w:val="009B3331"/>
    <w:rsid w:val="009C79C7"/>
    <w:rsid w:val="009D081B"/>
    <w:rsid w:val="009F6066"/>
    <w:rsid w:val="00A147C5"/>
    <w:rsid w:val="00A14E02"/>
    <w:rsid w:val="00A154AD"/>
    <w:rsid w:val="00A15AD9"/>
    <w:rsid w:val="00A167C4"/>
    <w:rsid w:val="00A20307"/>
    <w:rsid w:val="00A20714"/>
    <w:rsid w:val="00A27577"/>
    <w:rsid w:val="00A33CCA"/>
    <w:rsid w:val="00A40BD2"/>
    <w:rsid w:val="00A51B36"/>
    <w:rsid w:val="00A51BA8"/>
    <w:rsid w:val="00A662D7"/>
    <w:rsid w:val="00A716A9"/>
    <w:rsid w:val="00A735C5"/>
    <w:rsid w:val="00A90A9D"/>
    <w:rsid w:val="00A91D99"/>
    <w:rsid w:val="00AB1521"/>
    <w:rsid w:val="00AB1D95"/>
    <w:rsid w:val="00AB2EDC"/>
    <w:rsid w:val="00AC56FA"/>
    <w:rsid w:val="00AD0360"/>
    <w:rsid w:val="00AD06A4"/>
    <w:rsid w:val="00AD1044"/>
    <w:rsid w:val="00AE263A"/>
    <w:rsid w:val="00AF32CD"/>
    <w:rsid w:val="00AF3A59"/>
    <w:rsid w:val="00B144F5"/>
    <w:rsid w:val="00B2587E"/>
    <w:rsid w:val="00B30B62"/>
    <w:rsid w:val="00B310DC"/>
    <w:rsid w:val="00B42289"/>
    <w:rsid w:val="00B44382"/>
    <w:rsid w:val="00B53074"/>
    <w:rsid w:val="00B571DD"/>
    <w:rsid w:val="00B60CCF"/>
    <w:rsid w:val="00B60E12"/>
    <w:rsid w:val="00B82C4D"/>
    <w:rsid w:val="00B92B45"/>
    <w:rsid w:val="00B95B0C"/>
    <w:rsid w:val="00BA2605"/>
    <w:rsid w:val="00BC4631"/>
    <w:rsid w:val="00BC6129"/>
    <w:rsid w:val="00BD6220"/>
    <w:rsid w:val="00BE1563"/>
    <w:rsid w:val="00BE4AD4"/>
    <w:rsid w:val="00BE6C96"/>
    <w:rsid w:val="00BE7FE2"/>
    <w:rsid w:val="00BF6715"/>
    <w:rsid w:val="00BF7CC2"/>
    <w:rsid w:val="00C142CB"/>
    <w:rsid w:val="00C14963"/>
    <w:rsid w:val="00C320DE"/>
    <w:rsid w:val="00C4116D"/>
    <w:rsid w:val="00C413F2"/>
    <w:rsid w:val="00C42647"/>
    <w:rsid w:val="00C44273"/>
    <w:rsid w:val="00C4572C"/>
    <w:rsid w:val="00C53CD6"/>
    <w:rsid w:val="00C57E67"/>
    <w:rsid w:val="00C6086D"/>
    <w:rsid w:val="00C86739"/>
    <w:rsid w:val="00C96E48"/>
    <w:rsid w:val="00CA0CB5"/>
    <w:rsid w:val="00CA57CB"/>
    <w:rsid w:val="00CA7485"/>
    <w:rsid w:val="00CB038D"/>
    <w:rsid w:val="00CB6BE2"/>
    <w:rsid w:val="00CB738A"/>
    <w:rsid w:val="00CC7CC3"/>
    <w:rsid w:val="00CD4547"/>
    <w:rsid w:val="00CD5FC2"/>
    <w:rsid w:val="00CD6154"/>
    <w:rsid w:val="00D054BA"/>
    <w:rsid w:val="00D10CC8"/>
    <w:rsid w:val="00D121F8"/>
    <w:rsid w:val="00D12699"/>
    <w:rsid w:val="00D12F80"/>
    <w:rsid w:val="00D2415B"/>
    <w:rsid w:val="00D271AC"/>
    <w:rsid w:val="00D4673E"/>
    <w:rsid w:val="00D51D1B"/>
    <w:rsid w:val="00D52504"/>
    <w:rsid w:val="00D52F57"/>
    <w:rsid w:val="00D61D88"/>
    <w:rsid w:val="00D659BB"/>
    <w:rsid w:val="00D73458"/>
    <w:rsid w:val="00D820EE"/>
    <w:rsid w:val="00D82491"/>
    <w:rsid w:val="00D95330"/>
    <w:rsid w:val="00DA64BE"/>
    <w:rsid w:val="00DB238A"/>
    <w:rsid w:val="00DB25A1"/>
    <w:rsid w:val="00DB28D4"/>
    <w:rsid w:val="00DB2DC4"/>
    <w:rsid w:val="00DC16BA"/>
    <w:rsid w:val="00DC2F95"/>
    <w:rsid w:val="00DE4740"/>
    <w:rsid w:val="00DF1C4C"/>
    <w:rsid w:val="00E106D9"/>
    <w:rsid w:val="00E113A2"/>
    <w:rsid w:val="00E125F1"/>
    <w:rsid w:val="00E16000"/>
    <w:rsid w:val="00E32403"/>
    <w:rsid w:val="00E332C9"/>
    <w:rsid w:val="00E41690"/>
    <w:rsid w:val="00E434DC"/>
    <w:rsid w:val="00E53112"/>
    <w:rsid w:val="00E62A50"/>
    <w:rsid w:val="00E62B3D"/>
    <w:rsid w:val="00E87F40"/>
    <w:rsid w:val="00E9125E"/>
    <w:rsid w:val="00E928C0"/>
    <w:rsid w:val="00E95897"/>
    <w:rsid w:val="00EB0E94"/>
    <w:rsid w:val="00EB4772"/>
    <w:rsid w:val="00EB4BF7"/>
    <w:rsid w:val="00EB56BF"/>
    <w:rsid w:val="00EC1A7E"/>
    <w:rsid w:val="00EC22CE"/>
    <w:rsid w:val="00ED116F"/>
    <w:rsid w:val="00EE5D87"/>
    <w:rsid w:val="00EF041C"/>
    <w:rsid w:val="00EF12ED"/>
    <w:rsid w:val="00EF3607"/>
    <w:rsid w:val="00F054D4"/>
    <w:rsid w:val="00F120F8"/>
    <w:rsid w:val="00F12694"/>
    <w:rsid w:val="00F31E18"/>
    <w:rsid w:val="00F34973"/>
    <w:rsid w:val="00F34B5A"/>
    <w:rsid w:val="00F37783"/>
    <w:rsid w:val="00F45965"/>
    <w:rsid w:val="00F509F9"/>
    <w:rsid w:val="00F55494"/>
    <w:rsid w:val="00F671BD"/>
    <w:rsid w:val="00F72313"/>
    <w:rsid w:val="00F7377E"/>
    <w:rsid w:val="00F806BE"/>
    <w:rsid w:val="00F824C4"/>
    <w:rsid w:val="00F847D5"/>
    <w:rsid w:val="00F84A19"/>
    <w:rsid w:val="00F86FA0"/>
    <w:rsid w:val="00F951EC"/>
    <w:rsid w:val="00FA6895"/>
    <w:rsid w:val="00FA7286"/>
    <w:rsid w:val="00FC2726"/>
    <w:rsid w:val="00FD1C0E"/>
    <w:rsid w:val="00FE150C"/>
    <w:rsid w:val="00FE27C0"/>
    <w:rsid w:val="00FE28A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855E4"/>
  <w15:chartTrackingRefBased/>
  <w15:docId w15:val="{3E8AA507-D650-437D-9554-0D4277A7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F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5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79F"/>
  </w:style>
  <w:style w:type="paragraph" w:styleId="Footer">
    <w:name w:val="footer"/>
    <w:basedOn w:val="Normal"/>
    <w:link w:val="FooterChar"/>
    <w:uiPriority w:val="99"/>
    <w:unhideWhenUsed/>
    <w:rsid w:val="00165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79F"/>
  </w:style>
  <w:style w:type="character" w:styleId="FollowedHyperlink">
    <w:name w:val="FollowedHyperlink"/>
    <w:basedOn w:val="DefaultParagraphFont"/>
    <w:uiPriority w:val="99"/>
    <w:semiHidden/>
    <w:unhideWhenUsed/>
    <w:rsid w:val="007355D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001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E6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hyperlink" Target="mailto:shs@csusm.edu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iskandsafety.com/" TargetMode="External"/><Relationship Id="rId22" Type="http://schemas.openxmlformats.org/officeDocument/2006/relationships/image" Target="media/image10.png"/><Relationship Id="rId27" Type="http://schemas.microsoft.com/office/2007/relationships/hdphoto" Target="media/hdphoto1.wdp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d3e6b7-ae34-4c08-aefd-1413c8add6ed">
      <UserInfo>
        <DisplayName/>
        <AccountId xsi:nil="true"/>
        <AccountType/>
      </UserInfo>
    </SharedWithUsers>
    <lcf76f155ced4ddcb4097134ff3c332f xmlns="384f6748-5ae1-4269-a3d0-8a319cf0008a">
      <Terms xmlns="http://schemas.microsoft.com/office/infopath/2007/PartnerControls"/>
    </lcf76f155ced4ddcb4097134ff3c332f>
    <TaxCatchAll xmlns="4bd3e6b7-ae34-4c08-aefd-1413c8add6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6742BED4AE48B498E3DE8EC5FB76" ma:contentTypeVersion="14" ma:contentTypeDescription="Create a new document." ma:contentTypeScope="" ma:versionID="2447a500f931f4b696ce0888e71e2e80">
  <xsd:schema xmlns:xsd="http://www.w3.org/2001/XMLSchema" xmlns:xs="http://www.w3.org/2001/XMLSchema" xmlns:p="http://schemas.microsoft.com/office/2006/metadata/properties" xmlns:ns2="384f6748-5ae1-4269-a3d0-8a319cf0008a" xmlns:ns3="4bd3e6b7-ae34-4c08-aefd-1413c8add6ed" targetNamespace="http://schemas.microsoft.com/office/2006/metadata/properties" ma:root="true" ma:fieldsID="6bcf897644184d0edceaae49ab198d51" ns2:_="" ns3:_="">
    <xsd:import namespace="384f6748-5ae1-4269-a3d0-8a319cf0008a"/>
    <xsd:import namespace="4bd3e6b7-ae34-4c08-aefd-1413c8add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f6748-5ae1-4269-a3d0-8a319cf00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0159e63-60f8-4ddf-b724-29d6db92a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3e6b7-ae34-4c08-aefd-1413c8add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27b27ae-f982-4c16-81f0-d2a50659c103}" ma:internalName="TaxCatchAll" ma:showField="CatchAllData" ma:web="4bd3e6b7-ae34-4c08-aefd-1413c8add6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46177-D548-4C10-B9A6-958523427A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DBA01F-A642-4253-8AC5-1244187A74C6}">
  <ds:schemaRefs>
    <ds:schemaRef ds:uri="http://schemas.microsoft.com/office/2006/metadata/properties"/>
    <ds:schemaRef ds:uri="http://schemas.microsoft.com/office/infopath/2007/PartnerControls"/>
    <ds:schemaRef ds:uri="4bd3e6b7-ae34-4c08-aefd-1413c8add6ed"/>
    <ds:schemaRef ds:uri="384f6748-5ae1-4269-a3d0-8a319cf0008a"/>
  </ds:schemaRefs>
</ds:datastoreItem>
</file>

<file path=customXml/itemProps3.xml><?xml version="1.0" encoding="utf-8"?>
<ds:datastoreItem xmlns:ds="http://schemas.openxmlformats.org/officeDocument/2006/customXml" ds:itemID="{14DDF545-C77F-4A03-9001-5ED51F74EA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A9005E-A61E-4530-9A8F-2D15AF01F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f6748-5ae1-4269-a3d0-8a319cf0008a"/>
    <ds:schemaRef ds:uri="4bd3e6b7-ae34-4c08-aefd-1413c8add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7537</TotalTime>
  <Pages>1</Pages>
  <Words>733</Words>
  <Characters>4183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Ccal State San Marcos</Company>
  <LinksUpToDate>false</LinksUpToDate>
  <CharactersWithSpaces>4907</CharactersWithSpaces>
  <SharedDoc>false</SharedDoc>
  <HLinks>
    <vt:vector size="36" baseType="variant">
      <vt:variant>
        <vt:i4>589864</vt:i4>
      </vt:variant>
      <vt:variant>
        <vt:i4>15</vt:i4>
      </vt:variant>
      <vt:variant>
        <vt:i4>0</vt:i4>
      </vt:variant>
      <vt:variant>
        <vt:i4>5</vt:i4>
      </vt:variant>
      <vt:variant>
        <vt:lpwstr>mailto:shs@csusm.edu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https://riskandsafety.com/</vt:lpwstr>
      </vt:variant>
      <vt:variant>
        <vt:lpwstr/>
      </vt:variant>
      <vt:variant>
        <vt:i4>6619239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RemoveChemical</vt:lpwstr>
      </vt:variant>
      <vt:variant>
        <vt:i4>6946915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AddChemical</vt:lpwstr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ViewInventory</vt:lpwstr>
      </vt:variant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AccessingRSS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Bautista</dc:creator>
  <cp:keywords/>
  <dc:description/>
  <cp:lastModifiedBy>Everett Kekoa</cp:lastModifiedBy>
  <cp:revision>341</cp:revision>
  <cp:lastPrinted>2018-06-14T17:49:00Z</cp:lastPrinted>
  <dcterms:created xsi:type="dcterms:W3CDTF">2021-11-30T18:51:00Z</dcterms:created>
  <dcterms:modified xsi:type="dcterms:W3CDTF">2023-10-02T22:42:00Z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0x01010073656742BED4AE48B498E3DE8EC5FB76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